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tabs>
          <w:tab w:val="left" w:pos="5220"/>
        </w:tabs>
        <w:rPr>
          <w:rFonts w:eastAsia="黑体"/>
          <w:sz w:val="52"/>
          <w:szCs w:val="52"/>
        </w:rPr>
      </w:pPr>
    </w:p>
    <w:p>
      <w:pPr>
        <w:tabs>
          <w:tab w:val="left" w:pos="5220"/>
        </w:tabs>
        <w:rPr>
          <w:rFonts w:eastAsia="黑体"/>
          <w:sz w:val="52"/>
          <w:szCs w:val="52"/>
        </w:rPr>
      </w:pPr>
    </w:p>
    <w:p>
      <w:pPr>
        <w:tabs>
          <w:tab w:val="left" w:pos="5220"/>
        </w:tabs>
        <w:jc w:val="center"/>
        <w:outlineLvl w:val="0"/>
        <w:rPr>
          <w:rFonts w:hint="eastAsia" w:ascii="方正小标宋_GBK" w:hAnsi="方正小标宋简体" w:eastAsia="方正小标宋_GBK" w:cs="方正小标宋简体"/>
          <w:sz w:val="52"/>
          <w:szCs w:val="52"/>
        </w:rPr>
      </w:pPr>
      <w:r>
        <w:rPr>
          <w:rFonts w:hint="eastAsia" w:ascii="方正小标宋_GBK" w:hAnsi="方正小标宋简体" w:eastAsia="方正小标宋_GBK" w:cs="方正小标宋简体"/>
          <w:sz w:val="52"/>
          <w:szCs w:val="52"/>
          <w:lang w:eastAsia="zh-CN"/>
        </w:rPr>
        <w:t>苏州市智能工厂</w:t>
      </w:r>
      <w:r>
        <w:rPr>
          <w:rFonts w:hint="eastAsia" w:ascii="方正小标宋_GBK" w:hAnsi="方正小标宋简体" w:eastAsia="方正小标宋_GBK" w:cs="方正小标宋简体"/>
          <w:sz w:val="52"/>
          <w:szCs w:val="52"/>
        </w:rPr>
        <w:t>申报书</w:t>
      </w:r>
    </w:p>
    <w:p>
      <w:pPr>
        <w:pStyle w:val="2"/>
      </w:pPr>
    </w:p>
    <w:p>
      <w:pPr>
        <w:tabs>
          <w:tab w:val="left" w:pos="5220"/>
        </w:tabs>
        <w:rPr>
          <w:rFonts w:eastAsia="仿宋_GB2312"/>
          <w:b/>
          <w:sz w:val="32"/>
          <w:szCs w:val="32"/>
        </w:rPr>
      </w:pPr>
    </w:p>
    <w:p>
      <w:pPr>
        <w:tabs>
          <w:tab w:val="left" w:pos="5220"/>
        </w:tabs>
        <w:rPr>
          <w:rFonts w:eastAsia="仿宋_GB2312"/>
          <w:b/>
          <w:sz w:val="32"/>
          <w:szCs w:val="32"/>
        </w:rPr>
      </w:pPr>
    </w:p>
    <w:p>
      <w:pPr>
        <w:tabs>
          <w:tab w:val="left" w:pos="5220"/>
        </w:tabs>
        <w:rPr>
          <w:rFonts w:eastAsia="仿宋_GB2312"/>
          <w:b/>
          <w:sz w:val="32"/>
          <w:szCs w:val="32"/>
        </w:rPr>
      </w:pPr>
    </w:p>
    <w:p>
      <w:pPr>
        <w:jc w:val="left"/>
        <w:rPr>
          <w:rFonts w:hint="eastAsia" w:ascii="方正黑体_GBK" w:eastAsia="方正黑体_GBK"/>
          <w:sz w:val="32"/>
        </w:rPr>
      </w:pPr>
      <w:r>
        <w:rPr>
          <w:rFonts w:hint="eastAsia" w:ascii="方正黑体_GBK" w:eastAsia="方正黑体_GBK"/>
          <w:sz w:val="32"/>
        </w:rPr>
        <w:t>工厂名称：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jc w:val="left"/>
        <w:rPr>
          <w:rFonts w:hint="eastAsia" w:ascii="方正黑体_GBK" w:eastAsia="方正黑体_GBK"/>
          <w:sz w:val="32"/>
        </w:rPr>
      </w:pPr>
      <w:r>
        <w:rPr>
          <w:rFonts w:hint="eastAsia" w:ascii="方正黑体_GBK" w:eastAsia="方正黑体_GBK"/>
          <w:sz w:val="32"/>
        </w:rPr>
        <w:t>申报单位（盖章）：</w:t>
      </w:r>
    </w:p>
    <w:p>
      <w:pPr>
        <w:pStyle w:val="2"/>
        <w:rPr>
          <w:rFonts w:hint="eastAsia" w:ascii="方正黑体_GBK" w:eastAsia="方正黑体_GBK"/>
        </w:rPr>
      </w:pPr>
    </w:p>
    <w:p>
      <w:pPr>
        <w:pStyle w:val="2"/>
        <w:rPr>
          <w:rFonts w:hint="eastAsia" w:ascii="方正黑体_GBK" w:eastAsia="方正黑体_GBK"/>
        </w:rPr>
      </w:pPr>
    </w:p>
    <w:p>
      <w:pPr>
        <w:jc w:val="left"/>
        <w:rPr>
          <w:rFonts w:hint="eastAsia" w:ascii="方正黑体_GBK" w:eastAsia="方正黑体_GBK"/>
          <w:sz w:val="32"/>
        </w:rPr>
      </w:pPr>
      <w:r>
        <w:rPr>
          <w:rFonts w:hint="eastAsia" w:ascii="方正黑体_GBK" w:eastAsia="方正黑体_GBK"/>
          <w:sz w:val="32"/>
        </w:rPr>
        <w:t>推荐单位（盖章）：</w:t>
      </w:r>
    </w:p>
    <w:p>
      <w:pPr>
        <w:pStyle w:val="2"/>
        <w:rPr>
          <w:rFonts w:hint="eastAsia" w:ascii="方正黑体_GBK" w:eastAsia="方正黑体_GBK"/>
        </w:rPr>
      </w:pPr>
    </w:p>
    <w:p>
      <w:pPr>
        <w:pStyle w:val="2"/>
        <w:rPr>
          <w:rFonts w:hint="eastAsia" w:ascii="方正黑体_GBK" w:eastAsia="方正黑体_GBK"/>
        </w:rPr>
      </w:pPr>
    </w:p>
    <w:p>
      <w:pPr>
        <w:rPr>
          <w:rFonts w:hint="eastAsia" w:ascii="方正黑体_GBK" w:eastAsia="方正黑体_GBK"/>
          <w:sz w:val="32"/>
        </w:rPr>
      </w:pPr>
      <w:r>
        <w:rPr>
          <w:rFonts w:hint="eastAsia" w:ascii="方正黑体_GBK" w:eastAsia="方正黑体_GBK"/>
          <w:sz w:val="32"/>
        </w:rPr>
        <w:t>申报日期：2022年月日</w:t>
      </w:r>
    </w:p>
    <w:p>
      <w:pPr>
        <w:tabs>
          <w:tab w:val="left" w:pos="5220"/>
        </w:tabs>
        <w:rPr>
          <w:rFonts w:eastAsia="仿宋_GB2312"/>
          <w:b/>
          <w:sz w:val="36"/>
          <w:szCs w:val="36"/>
        </w:rPr>
      </w:pPr>
    </w:p>
    <w:p>
      <w:pPr>
        <w:tabs>
          <w:tab w:val="left" w:pos="5220"/>
        </w:tabs>
        <w:rPr>
          <w:rFonts w:eastAsia="仿宋_GB2312"/>
          <w:b/>
          <w:sz w:val="36"/>
          <w:szCs w:val="36"/>
        </w:rPr>
      </w:pPr>
    </w:p>
    <w:p>
      <w:pPr>
        <w:rPr>
          <w:rFonts w:eastAsia="黑体"/>
          <w:b/>
          <w:color w:val="000000"/>
          <w:sz w:val="32"/>
          <w:szCs w:val="32"/>
        </w:rPr>
      </w:pPr>
      <w:r>
        <w:rPr>
          <w:rFonts w:eastAsia="黑体"/>
          <w:b/>
          <w:color w:val="000000"/>
          <w:sz w:val="32"/>
          <w:szCs w:val="32"/>
        </w:rPr>
        <w:br w:type="page"/>
      </w:r>
    </w:p>
    <w:p>
      <w:pPr>
        <w:pStyle w:val="2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rPr>
          <w:rFonts w:hint="eastAsia" w:ascii="方正黑体_GBK" w:eastAsia="方正黑体_GBK"/>
          <w:bCs/>
          <w:snapToGrid w:val="0"/>
          <w:spacing w:val="2"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一、申报单位和工厂基本信息</w:t>
      </w:r>
    </w:p>
    <w:tbl>
      <w:tblPr>
        <w:tblStyle w:val="7"/>
        <w:tblW w:w="96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683"/>
        <w:gridCol w:w="435"/>
        <w:gridCol w:w="851"/>
        <w:gridCol w:w="1840"/>
        <w:gridCol w:w="125"/>
        <w:gridCol w:w="192"/>
        <w:gridCol w:w="61"/>
        <w:gridCol w:w="1744"/>
        <w:gridCol w:w="368"/>
        <w:gridCol w:w="236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605" w:type="dxa"/>
            <w:gridSpan w:val="1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</w:rPr>
              <w:t>（一）申报单位基本信息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990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企业名称</w:t>
            </w:r>
          </w:p>
        </w:tc>
        <w:tc>
          <w:tcPr>
            <w:tcW w:w="7615" w:type="dxa"/>
            <w:gridSpan w:val="9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90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统一社会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信用代码</w:t>
            </w:r>
          </w:p>
        </w:tc>
        <w:tc>
          <w:tcPr>
            <w:tcW w:w="3069" w:type="dxa"/>
            <w:gridSpan w:val="5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成立时间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1990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企业性质</w:t>
            </w:r>
          </w:p>
        </w:tc>
        <w:tc>
          <w:tcPr>
            <w:tcW w:w="7615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□中央企业□地方国企□民营□三资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9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企业类型</w:t>
            </w:r>
            <w:r>
              <w:rPr>
                <w:rStyle w:val="9"/>
                <w:rFonts w:hint="eastAsia" w:ascii="方正仿宋_GBK" w:eastAsia="方正仿宋_GBK"/>
                <w:sz w:val="24"/>
                <w:szCs w:val="24"/>
              </w:rPr>
              <w:footnoteReference w:id="0"/>
            </w:r>
          </w:p>
        </w:tc>
        <w:tc>
          <w:tcPr>
            <w:tcW w:w="7615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□大型企业□中型企业□小型企业□微型企业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所属行业大类</w:t>
            </w:r>
            <w:r>
              <w:rPr>
                <w:rStyle w:val="9"/>
                <w:rFonts w:hint="eastAsia" w:ascii="方正仿宋_GBK" w:eastAsia="方正仿宋_GBK"/>
                <w:sz w:val="24"/>
                <w:szCs w:val="24"/>
              </w:rPr>
              <w:footnoteReference w:id="1"/>
            </w:r>
          </w:p>
        </w:tc>
        <w:tc>
          <w:tcPr>
            <w:tcW w:w="26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（行业大类代码+名称）</w:t>
            </w:r>
          </w:p>
        </w:tc>
        <w:tc>
          <w:tcPr>
            <w:tcW w:w="212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所属行业中类</w:t>
            </w:r>
          </w:p>
        </w:tc>
        <w:tc>
          <w:tcPr>
            <w:tcW w:w="28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（行业中类代码+名称）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单位地址</w:t>
            </w:r>
          </w:p>
        </w:tc>
        <w:tc>
          <w:tcPr>
            <w:tcW w:w="7615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法人代表/负责人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电话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90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电话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9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职务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手机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99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传真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邮箱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信用等级</w:t>
            </w:r>
          </w:p>
        </w:tc>
        <w:tc>
          <w:tcPr>
            <w:tcW w:w="67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84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近三年发展情况</w:t>
            </w:r>
          </w:p>
        </w:tc>
        <w:tc>
          <w:tcPr>
            <w:tcW w:w="215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2019年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2020年</w:t>
            </w:r>
          </w:p>
        </w:tc>
        <w:tc>
          <w:tcPr>
            <w:tcW w:w="21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84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资产总额（万元）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84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负债率（%）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84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主营业务收入（万元）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84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利润率（%）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841" w:type="dxa"/>
            <w:gridSpan w:val="4"/>
            <w:vMerge w:val="restar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智能制造能力成熟度评估结果或其他能力证明材料</w:t>
            </w:r>
          </w:p>
        </w:tc>
        <w:tc>
          <w:tcPr>
            <w:tcW w:w="6764" w:type="dxa"/>
            <w:gridSpan w:val="8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□一级□二级□三级□四级□五级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841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6764" w:type="dxa"/>
            <w:gridSpan w:val="8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</w:pPr>
            <w:r>
              <w:rPr>
                <w:rFonts w:hint="eastAsia" w:eastAsia="仿宋_GB2312"/>
                <w:sz w:val="24"/>
                <w:szCs w:val="24"/>
              </w:rPr>
              <w:t>其他能力证明材料说明（可后附）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84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企业近三年是否发生过重大、</w:t>
            </w:r>
            <w:r>
              <w:rPr>
                <w:rFonts w:ascii="方正仿宋_GBK" w:eastAsia="方正仿宋_GBK"/>
                <w:sz w:val="24"/>
                <w:szCs w:val="24"/>
              </w:rPr>
              <w:t>特大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安全生产与环境事故</w:t>
            </w:r>
            <w:r>
              <w:rPr>
                <w:rStyle w:val="9"/>
                <w:rFonts w:hint="eastAsia" w:ascii="方正仿宋_GBK" w:eastAsia="方正仿宋_GBK"/>
                <w:sz w:val="24"/>
                <w:szCs w:val="24"/>
              </w:rPr>
              <w:footnoteReference w:id="2"/>
            </w:r>
          </w:p>
        </w:tc>
        <w:tc>
          <w:tcPr>
            <w:tcW w:w="6764" w:type="dxa"/>
            <w:gridSpan w:val="8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□是（事故名称：）□否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872" w:type="dxa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业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介</w:t>
            </w:r>
          </w:p>
        </w:tc>
        <w:tc>
          <w:tcPr>
            <w:tcW w:w="8733" w:type="dxa"/>
            <w:gridSpan w:val="11"/>
            <w:noWrap w:val="0"/>
            <w:vAlign w:val="top"/>
          </w:tcPr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（发展历程、主营业务、市场销售等方面基本情况，不超过500字）</w:t>
            </w: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5" w:type="dxa"/>
            <w:gridSpan w:val="1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</w:rPr>
              <w:t>（二）工厂基本信息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工厂名称</w:t>
            </w:r>
          </w:p>
        </w:tc>
        <w:tc>
          <w:tcPr>
            <w:tcW w:w="8050" w:type="dxa"/>
            <w:gridSpan w:val="10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工厂类型</w:t>
            </w:r>
          </w:p>
        </w:tc>
        <w:tc>
          <w:tcPr>
            <w:tcW w:w="8050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□流程型□离散型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主要产品</w:t>
            </w:r>
          </w:p>
        </w:tc>
        <w:tc>
          <w:tcPr>
            <w:tcW w:w="8050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工厂地址</w:t>
            </w:r>
          </w:p>
        </w:tc>
        <w:tc>
          <w:tcPr>
            <w:tcW w:w="8050" w:type="dxa"/>
            <w:gridSpan w:val="10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服务商</w:t>
            </w:r>
          </w:p>
        </w:tc>
        <w:tc>
          <w:tcPr>
            <w:tcW w:w="8050" w:type="dxa"/>
            <w:gridSpan w:val="10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（可按不同环节实施主体，填写多个）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55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建设成效（根据实际情况填写）</w:t>
            </w:r>
          </w:p>
        </w:tc>
        <w:tc>
          <w:tcPr>
            <w:tcW w:w="325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365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智能工厂改造前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智能工厂建成后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325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用工人数（人）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325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工业机器人使用量（台）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325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年消耗标准煤（吨）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325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智能化化</w:t>
            </w:r>
            <w:r>
              <w:rPr>
                <w:rFonts w:ascii="方正仿宋_GBK" w:eastAsia="方正仿宋_GBK"/>
                <w:sz w:val="24"/>
                <w:szCs w:val="24"/>
              </w:rPr>
              <w:t>改造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主要产线</w:t>
            </w:r>
            <w:r>
              <w:rPr>
                <w:rFonts w:ascii="方正仿宋_GBK" w:eastAsia="方正仿宋_GBK"/>
                <w:sz w:val="24"/>
                <w:szCs w:val="24"/>
              </w:rPr>
              <w:t>数量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325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智能化</w:t>
            </w:r>
            <w:r>
              <w:rPr>
                <w:rFonts w:ascii="方正仿宋_GBK" w:eastAsia="方正仿宋_GBK"/>
                <w:sz w:val="24"/>
                <w:szCs w:val="24"/>
              </w:rPr>
              <w:t>改造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关键设备数量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325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联网关键设备数量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325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研发周期（%）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325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库存周转率（%）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325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产品不良品率（%）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3251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设备综合利用率（%）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订单准时交付率（%）</w:t>
            </w:r>
          </w:p>
        </w:tc>
        <w:tc>
          <w:tcPr>
            <w:tcW w:w="236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15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厂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述</w:t>
            </w:r>
          </w:p>
        </w:tc>
        <w:tc>
          <w:tcPr>
            <w:tcW w:w="80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（对智能工厂建设内容、特点、成效进行简要描述，不超过500字。）</w:t>
            </w:r>
          </w:p>
          <w:p>
            <w:pPr>
              <w:snapToGrid w:val="0"/>
              <w:spacing w:before="62" w:beforeLines="20"/>
              <w:rPr>
                <w:rFonts w:hint="eastAsia" w:ascii="方正仿宋_GBK" w:eastAsia="方正仿宋_GBK"/>
                <w:sz w:val="24"/>
                <w:szCs w:val="24"/>
              </w:rPr>
            </w:pPr>
          </w:p>
          <w:p>
            <w:pPr>
              <w:snapToGrid w:val="0"/>
              <w:spacing w:before="62" w:beforeLines="20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  <w:jc w:val="center"/>
        </w:trPr>
        <w:tc>
          <w:tcPr>
            <w:tcW w:w="1555" w:type="dxa"/>
            <w:gridSpan w:val="2"/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真实性</w:t>
            </w:r>
          </w:p>
          <w:p>
            <w:pPr>
              <w:snapToGrid w:val="0"/>
              <w:spacing w:before="62" w:beforeLines="2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承诺</w:t>
            </w:r>
          </w:p>
        </w:tc>
        <w:tc>
          <w:tcPr>
            <w:tcW w:w="8050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方正仿宋_GBK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我单位申报的所有材料，均真实、完整、有效。单位近三年未发生重大、特大安全生产事故，未发生重大、特大环境事故，无违法违规行为。如有不实，愿承担相应责任，同意有关主管部门将相关失信信息记入公共信用信息系统。</w:t>
            </w:r>
          </w:p>
          <w:p>
            <w:pPr>
              <w:ind w:firstLine="480" w:firstLineChars="200"/>
              <w:rPr>
                <w:rFonts w:hint="eastAsia" w:eastAsia="仿宋_GB2312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 w:ascii="方正仿宋_GBK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法定代表人签章：</w:t>
            </w:r>
          </w:p>
          <w:p>
            <w:pPr>
              <w:spacing w:line="360" w:lineRule="auto"/>
              <w:ind w:firstLine="2640" w:firstLineChars="1100"/>
              <w:rPr>
                <w:rFonts w:hint="eastAsia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公章：</w:t>
            </w:r>
          </w:p>
          <w:p>
            <w:pPr>
              <w:spacing w:line="360" w:lineRule="auto"/>
              <w:ind w:firstLine="2640" w:firstLineChars="1100"/>
              <w:rPr>
                <w:rFonts w:hint="eastAsia"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年月日</w:t>
            </w:r>
          </w:p>
        </w:tc>
      </w:tr>
    </w:tbl>
    <w:p>
      <w:pPr>
        <w:ind w:firstLine="640" w:firstLineChars="200"/>
        <w:rPr>
          <w:rFonts w:eastAsia="黑体"/>
          <w:bCs/>
          <w:sz w:val="32"/>
          <w:szCs w:val="32"/>
        </w:rPr>
        <w:sectPr>
          <w:headerReference r:id="rId6" w:type="first"/>
          <w:headerReference r:id="rId4" w:type="default"/>
          <w:footerReference r:id="rId7" w:type="default"/>
          <w:headerReference r:id="rId5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firstLine="640" w:firstLineChars="200"/>
        <w:rPr>
          <w:rFonts w:hint="eastAsia"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二、总体情况</w:t>
      </w:r>
    </w:p>
    <w:p>
      <w:pPr>
        <w:ind w:firstLine="640" w:firstLineChars="200"/>
        <w:rPr>
          <w:rFonts w:hint="eastAsia"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申报单位和工厂概述（包括基本情况、实施周期、建设内容、实施团队等）</w:t>
      </w:r>
    </w:p>
    <w:p>
      <w:pPr>
        <w:ind w:firstLine="640" w:firstLineChars="200"/>
        <w:rPr>
          <w:rFonts w:ascii="方正黑体_GBK" w:eastAsia="方正黑体_GBK"/>
          <w:bCs/>
          <w:sz w:val="32"/>
          <w:szCs w:val="32"/>
        </w:rPr>
      </w:pPr>
      <w:r>
        <w:rPr>
          <w:rFonts w:ascii="方正黑体_GBK" w:eastAsia="方正黑体_GBK"/>
          <w:bCs/>
          <w:sz w:val="32"/>
          <w:szCs w:val="32"/>
        </w:rPr>
        <w:t>三、</w:t>
      </w:r>
      <w:r>
        <w:rPr>
          <w:rFonts w:hint="eastAsia" w:ascii="方正黑体_GBK" w:eastAsia="方正黑体_GBK"/>
          <w:bCs/>
          <w:sz w:val="32"/>
          <w:szCs w:val="32"/>
        </w:rPr>
        <w:t>重点环节</w:t>
      </w:r>
      <w:r>
        <w:rPr>
          <w:rFonts w:ascii="方正黑体_GBK" w:eastAsia="方正黑体_GBK"/>
          <w:bCs/>
          <w:sz w:val="32"/>
          <w:szCs w:val="32"/>
        </w:rPr>
        <w:t>建设</w:t>
      </w:r>
      <w:r>
        <w:rPr>
          <w:rFonts w:hint="eastAsia" w:ascii="方正黑体_GBK" w:eastAsia="方正黑体_GBK"/>
          <w:bCs/>
          <w:sz w:val="32"/>
          <w:szCs w:val="32"/>
        </w:rPr>
        <w:t>情况</w:t>
      </w:r>
    </w:p>
    <w:p>
      <w:pPr>
        <w:ind w:firstLine="640" w:firstLineChars="200"/>
        <w:rPr>
          <w:rFonts w:hint="eastAsia"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申报单位按照</w:t>
      </w:r>
      <w:r>
        <w:rPr>
          <w:rFonts w:ascii="方正仿宋_GBK" w:eastAsia="方正仿宋_GBK"/>
          <w:bCs/>
          <w:sz w:val="32"/>
          <w:szCs w:val="32"/>
        </w:rPr>
        <w:t>工厂类型，</w:t>
      </w:r>
      <w:r>
        <w:rPr>
          <w:rFonts w:hint="eastAsia" w:ascii="方正仿宋_GBK" w:eastAsia="方正仿宋_GBK"/>
          <w:bCs/>
          <w:sz w:val="32"/>
          <w:szCs w:val="32"/>
        </w:rPr>
        <w:t>对</w:t>
      </w:r>
      <w:r>
        <w:rPr>
          <w:rFonts w:hint="eastAsia" w:ascii="方正仿宋_GBK" w:eastAsia="方正仿宋_GBK"/>
          <w:bCs/>
          <w:sz w:val="32"/>
          <w:szCs w:val="32"/>
          <w:highlight w:val="yellow"/>
        </w:rPr>
        <w:t>《</w:t>
      </w:r>
      <w:r>
        <w:rPr>
          <w:rFonts w:hint="eastAsia" w:ascii="方正仿宋_GBK" w:eastAsia="方正仿宋_GBK"/>
          <w:bCs/>
          <w:sz w:val="32"/>
          <w:szCs w:val="32"/>
          <w:highlight w:val="yellow"/>
          <w:lang w:eastAsia="zh-CN"/>
        </w:rPr>
        <w:t>苏州市智能制造典型场景建设指引</w:t>
      </w:r>
      <w:r>
        <w:rPr>
          <w:rFonts w:hint="eastAsia" w:ascii="方正仿宋_GBK" w:eastAsia="方正仿宋_GBK"/>
          <w:bCs/>
          <w:sz w:val="32"/>
          <w:szCs w:val="32"/>
          <w:highlight w:val="yellow"/>
        </w:rPr>
        <w:t>》</w:t>
      </w:r>
      <w:r>
        <w:rPr>
          <w:rFonts w:hint="eastAsia" w:ascii="方正仿宋_GBK" w:eastAsia="方正仿宋_GBK"/>
          <w:bCs/>
          <w:sz w:val="32"/>
          <w:szCs w:val="32"/>
        </w:rPr>
        <w:t>明确</w:t>
      </w:r>
      <w:r>
        <w:rPr>
          <w:rFonts w:ascii="方正仿宋_GBK" w:eastAsia="方正仿宋_GBK"/>
          <w:bCs/>
          <w:sz w:val="32"/>
          <w:szCs w:val="32"/>
        </w:rPr>
        <w:t>的</w:t>
      </w:r>
      <w:r>
        <w:rPr>
          <w:rFonts w:hint="eastAsia" w:ascii="方正仿宋_GBK" w:eastAsia="方正仿宋_GBK"/>
          <w:bCs/>
          <w:sz w:val="32"/>
          <w:szCs w:val="32"/>
        </w:rPr>
        <w:t>环节分段</w:t>
      </w:r>
      <w:r>
        <w:rPr>
          <w:rFonts w:ascii="方正仿宋_GBK" w:eastAsia="方正仿宋_GBK"/>
          <w:bCs/>
          <w:sz w:val="32"/>
          <w:szCs w:val="32"/>
        </w:rPr>
        <w:t>描述</w:t>
      </w:r>
      <w:r>
        <w:rPr>
          <w:rFonts w:hint="eastAsia" w:ascii="方正仿宋_GBK" w:eastAsia="方正仿宋_GBK"/>
          <w:bCs/>
          <w:sz w:val="32"/>
          <w:szCs w:val="32"/>
        </w:rPr>
        <w:t>，描述应重点突出、言简意赅、逻辑严密，每个环节字数请控制在3000字以内，可配图说明。</w:t>
      </w:r>
    </w:p>
    <w:p>
      <w:pPr>
        <w:ind w:firstLine="640" w:firstLineChars="200"/>
        <w:rPr>
          <w:rFonts w:ascii="方正黑体_GBK" w:eastAsia="方正黑体_GBK"/>
          <w:bCs/>
          <w:sz w:val="32"/>
          <w:szCs w:val="32"/>
        </w:rPr>
      </w:pPr>
      <w:r>
        <w:rPr>
          <w:rFonts w:ascii="方正黑体_GBK" w:eastAsia="方正黑体_GBK"/>
          <w:bCs/>
          <w:sz w:val="32"/>
          <w:szCs w:val="32"/>
        </w:rPr>
        <w:t>四、先进性</w:t>
      </w:r>
      <w:r>
        <w:rPr>
          <w:rFonts w:hint="eastAsia" w:ascii="方正黑体_GBK" w:eastAsia="方正黑体_GBK"/>
          <w:bCs/>
          <w:sz w:val="32"/>
          <w:szCs w:val="32"/>
        </w:rPr>
        <w:t>、示范性</w:t>
      </w:r>
      <w:r>
        <w:rPr>
          <w:rFonts w:ascii="方正黑体_GBK" w:eastAsia="方正黑体_GBK"/>
          <w:bCs/>
          <w:sz w:val="32"/>
          <w:szCs w:val="32"/>
        </w:rPr>
        <w:t>与特色</w:t>
      </w:r>
    </w:p>
    <w:p>
      <w:pPr>
        <w:ind w:firstLine="640" w:firstLineChars="200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/>
          <w:bCs/>
          <w:sz w:val="32"/>
          <w:szCs w:val="32"/>
        </w:rPr>
        <w:t>此部分重点阐述</w:t>
      </w:r>
      <w:r>
        <w:rPr>
          <w:rFonts w:hint="eastAsia" w:ascii="方正仿宋_GBK" w:eastAsia="方正仿宋_GBK"/>
          <w:bCs/>
          <w:sz w:val="32"/>
          <w:szCs w:val="32"/>
        </w:rPr>
        <w:t>智能制造</w:t>
      </w:r>
      <w:r>
        <w:rPr>
          <w:rFonts w:ascii="方正仿宋_GBK" w:eastAsia="方正仿宋_GBK"/>
          <w:bCs/>
          <w:sz w:val="32"/>
          <w:szCs w:val="32"/>
        </w:rPr>
        <w:t>技术水平的先进性</w:t>
      </w:r>
      <w:r>
        <w:rPr>
          <w:rFonts w:hint="eastAsia" w:ascii="方正仿宋_GBK" w:eastAsia="方正仿宋_GBK"/>
          <w:bCs/>
          <w:sz w:val="32"/>
          <w:szCs w:val="32"/>
        </w:rPr>
        <w:t>、</w:t>
      </w:r>
      <w:r>
        <w:rPr>
          <w:rFonts w:ascii="方正仿宋_GBK" w:eastAsia="方正仿宋_GBK"/>
          <w:bCs/>
          <w:sz w:val="32"/>
          <w:szCs w:val="32"/>
        </w:rPr>
        <w:t>对行业</w:t>
      </w:r>
      <w:r>
        <w:rPr>
          <w:rFonts w:hint="eastAsia" w:ascii="方正仿宋_GBK" w:eastAsia="方正仿宋_GBK"/>
          <w:bCs/>
          <w:sz w:val="32"/>
          <w:szCs w:val="32"/>
        </w:rPr>
        <w:t>企业</w:t>
      </w:r>
      <w:r>
        <w:rPr>
          <w:rFonts w:ascii="方正仿宋_GBK" w:eastAsia="方正仿宋_GBK"/>
          <w:bCs/>
          <w:sz w:val="32"/>
          <w:szCs w:val="32"/>
        </w:rPr>
        <w:t>的</w:t>
      </w:r>
      <w:r>
        <w:rPr>
          <w:rFonts w:hint="eastAsia" w:ascii="方正仿宋_GBK" w:eastAsia="方正仿宋_GBK"/>
          <w:bCs/>
          <w:sz w:val="32"/>
          <w:szCs w:val="32"/>
        </w:rPr>
        <w:t>示范带动性</w:t>
      </w:r>
      <w:r>
        <w:rPr>
          <w:rFonts w:ascii="方正仿宋_GBK" w:eastAsia="方正仿宋_GBK"/>
          <w:bCs/>
          <w:sz w:val="32"/>
          <w:szCs w:val="32"/>
        </w:rPr>
        <w:t>，</w:t>
      </w:r>
      <w:r>
        <w:rPr>
          <w:rFonts w:hint="eastAsia" w:ascii="方正仿宋_GBK" w:eastAsia="方正仿宋_GBK"/>
          <w:bCs/>
          <w:sz w:val="32"/>
          <w:szCs w:val="32"/>
        </w:rPr>
        <w:t>建设</w:t>
      </w:r>
      <w:r>
        <w:rPr>
          <w:rFonts w:ascii="方正仿宋_GBK" w:eastAsia="方正仿宋_GBK"/>
          <w:bCs/>
          <w:sz w:val="32"/>
          <w:szCs w:val="32"/>
        </w:rPr>
        <w:t>特色和亮点</w:t>
      </w:r>
      <w:r>
        <w:rPr>
          <w:rFonts w:hint="eastAsia" w:ascii="方正仿宋_GBK" w:eastAsia="方正仿宋_GBK"/>
          <w:bCs/>
          <w:sz w:val="32"/>
          <w:szCs w:val="32"/>
        </w:rPr>
        <w:t>，可复制可推广的内容、模式</w:t>
      </w:r>
      <w:r>
        <w:rPr>
          <w:rFonts w:ascii="方正仿宋_GBK" w:eastAsia="方正仿宋_GBK"/>
          <w:bCs/>
          <w:sz w:val="32"/>
          <w:szCs w:val="32"/>
        </w:rPr>
        <w:t>等。</w:t>
      </w:r>
    </w:p>
    <w:p>
      <w:pPr>
        <w:ind w:firstLine="640" w:firstLineChars="200"/>
        <w:rPr>
          <w:rFonts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五</w:t>
      </w:r>
      <w:r>
        <w:rPr>
          <w:rFonts w:ascii="方正黑体_GBK" w:eastAsia="方正黑体_GBK"/>
          <w:bCs/>
          <w:sz w:val="32"/>
          <w:szCs w:val="32"/>
        </w:rPr>
        <w:t>、实施成效</w:t>
      </w:r>
    </w:p>
    <w:p>
      <w:pPr>
        <w:ind w:firstLine="640" w:firstLineChars="200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/>
          <w:bCs/>
          <w:sz w:val="32"/>
          <w:szCs w:val="32"/>
        </w:rPr>
        <w:t>此部分重点阐述</w:t>
      </w:r>
      <w:r>
        <w:rPr>
          <w:rFonts w:hint="eastAsia" w:ascii="方正仿宋_GBK" w:eastAsia="方正仿宋_GBK"/>
          <w:bCs/>
          <w:sz w:val="32"/>
          <w:szCs w:val="32"/>
        </w:rPr>
        <w:t>项目已</w:t>
      </w:r>
      <w:r>
        <w:rPr>
          <w:rFonts w:ascii="方正仿宋_GBK" w:eastAsia="方正仿宋_GBK"/>
          <w:bCs/>
          <w:sz w:val="32"/>
          <w:szCs w:val="32"/>
        </w:rPr>
        <w:t>取得的突出成效，包括创新方面，如突破的关键技术、装备、软件等；经济性方面，如降低成本、</w:t>
      </w:r>
      <w:r>
        <w:rPr>
          <w:rFonts w:hint="eastAsia" w:ascii="方正仿宋_GBK" w:eastAsia="方正仿宋_GBK"/>
          <w:bCs/>
          <w:sz w:val="32"/>
          <w:szCs w:val="32"/>
        </w:rPr>
        <w:t>提高劳动生产率</w:t>
      </w:r>
      <w:r>
        <w:rPr>
          <w:rFonts w:ascii="方正仿宋_GBK" w:eastAsia="方正仿宋_GBK"/>
          <w:bCs/>
          <w:sz w:val="32"/>
          <w:szCs w:val="32"/>
        </w:rPr>
        <w:t>、</w:t>
      </w:r>
      <w:r>
        <w:rPr>
          <w:rFonts w:hint="eastAsia" w:ascii="方正仿宋_GBK" w:eastAsia="方正仿宋_GBK"/>
          <w:bCs/>
          <w:sz w:val="32"/>
          <w:szCs w:val="32"/>
        </w:rPr>
        <w:t>提高</w:t>
      </w:r>
      <w:r>
        <w:rPr>
          <w:rFonts w:ascii="方正仿宋_GBK" w:eastAsia="方正仿宋_GBK"/>
          <w:bCs/>
          <w:sz w:val="32"/>
          <w:szCs w:val="32"/>
        </w:rPr>
        <w:t>生产效率</w:t>
      </w:r>
      <w:r>
        <w:rPr>
          <w:rFonts w:hint="eastAsia" w:ascii="方正仿宋_GBK" w:eastAsia="方正仿宋_GBK"/>
          <w:bCs/>
          <w:sz w:val="32"/>
          <w:szCs w:val="32"/>
        </w:rPr>
        <w:t>等</w:t>
      </w:r>
      <w:r>
        <w:rPr>
          <w:rFonts w:ascii="方正仿宋_GBK" w:eastAsia="方正仿宋_GBK"/>
          <w:bCs/>
          <w:sz w:val="32"/>
          <w:szCs w:val="32"/>
        </w:rPr>
        <w:t>，社会性方面，如促进节能减排</w:t>
      </w:r>
      <w:r>
        <w:rPr>
          <w:rFonts w:hint="eastAsia" w:ascii="方正仿宋_GBK" w:eastAsia="方正仿宋_GBK"/>
          <w:bCs/>
          <w:sz w:val="32"/>
          <w:szCs w:val="32"/>
        </w:rPr>
        <w:t>、</w:t>
      </w:r>
      <w:r>
        <w:rPr>
          <w:rFonts w:ascii="方正仿宋_GBK" w:eastAsia="方正仿宋_GBK"/>
          <w:bCs/>
          <w:sz w:val="32"/>
          <w:szCs w:val="32"/>
        </w:rPr>
        <w:t>提高本质安全水平等。</w:t>
      </w:r>
    </w:p>
    <w:p>
      <w:pPr>
        <w:ind w:firstLine="640" w:firstLineChars="200"/>
        <w:rPr>
          <w:rFonts w:hint="eastAsia"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六</w:t>
      </w:r>
      <w:r>
        <w:rPr>
          <w:rFonts w:ascii="方正黑体_GBK" w:eastAsia="方正黑体_GBK"/>
          <w:bCs/>
          <w:sz w:val="32"/>
          <w:szCs w:val="32"/>
        </w:rPr>
        <w:t>、</w:t>
      </w:r>
      <w:r>
        <w:rPr>
          <w:rFonts w:hint="eastAsia" w:ascii="方正黑体_GBK" w:eastAsia="方正黑体_GBK"/>
          <w:bCs/>
          <w:sz w:val="32"/>
          <w:szCs w:val="32"/>
        </w:rPr>
        <w:t>预期目标</w:t>
      </w:r>
    </w:p>
    <w:p>
      <w:pPr>
        <w:ind w:firstLine="640" w:firstLineChars="200"/>
        <w:rPr>
          <w:rFonts w:hint="eastAsia"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后续改造提升的方向和目标。</w:t>
      </w:r>
    </w:p>
    <w:p>
      <w:pPr>
        <w:ind w:firstLine="640" w:firstLineChars="200"/>
        <w:rPr>
          <w:rFonts w:hint="eastAsia" w:ascii="方正黑体_GBK" w:eastAsia="方正黑体_GBK"/>
          <w:bCs/>
          <w:sz w:val="32"/>
          <w:szCs w:val="32"/>
        </w:rPr>
      </w:pPr>
      <w:r>
        <w:rPr>
          <w:rFonts w:ascii="方正黑体_GBK" w:eastAsia="方正黑体_GBK"/>
          <w:bCs/>
          <w:sz w:val="32"/>
          <w:szCs w:val="32"/>
        </w:rPr>
        <w:t>七、</w:t>
      </w:r>
      <w:r>
        <w:rPr>
          <w:rFonts w:hint="eastAsia" w:ascii="方正黑体_GBK" w:eastAsia="方正黑体_GBK"/>
          <w:bCs/>
          <w:sz w:val="32"/>
          <w:szCs w:val="32"/>
        </w:rPr>
        <w:t>相关附件</w:t>
      </w:r>
    </w:p>
    <w:p>
      <w:pPr>
        <w:ind w:firstLine="640" w:firstLineChars="200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（一）企业营业执照；</w:t>
      </w:r>
    </w:p>
    <w:p>
      <w:pPr>
        <w:ind w:firstLine="640" w:firstLineChars="200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（二）智能</w:t>
      </w:r>
      <w:r>
        <w:rPr>
          <w:rFonts w:ascii="方正仿宋_GBK" w:eastAsia="方正仿宋_GBK"/>
          <w:bCs/>
          <w:sz w:val="32"/>
          <w:szCs w:val="32"/>
        </w:rPr>
        <w:t>制造能力成熟度自评估报告（从智能制造数据资源公共</w:t>
      </w:r>
      <w:r>
        <w:rPr>
          <w:rFonts w:eastAsia="方正仿宋_GBK"/>
          <w:bCs/>
          <w:sz w:val="32"/>
          <w:szCs w:val="32"/>
        </w:rPr>
        <w:t>服务平台（https://www.c3mep.cn/）进行自</w:t>
      </w:r>
      <w:r>
        <w:rPr>
          <w:rFonts w:ascii="方正仿宋_GBK" w:eastAsia="方正仿宋_GBK"/>
          <w:bCs/>
          <w:sz w:val="32"/>
          <w:szCs w:val="32"/>
        </w:rPr>
        <w:t>评估后下载）；</w:t>
      </w:r>
    </w:p>
    <w:p>
      <w:pPr>
        <w:ind w:firstLine="640" w:firstLineChars="200"/>
        <w:rPr>
          <w:rFonts w:hint="eastAsia"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（三）申报单位在智能工厂建设方面取得的知识产权清单（仅填写发明专利、计算机软件著作权，不包括产品方面的专利）和标准清单（仅填写牵头制修订的标准）。</w:t>
      </w: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ind w:firstLine="640" w:firstLineChars="200"/>
        <w:rPr>
          <w:rFonts w:hint="eastAsia" w:ascii="方正仿宋_GBK" w:hAnsi="Times New Roman" w:eastAsia="方正仿宋_GBK" w:cs="Times New Roman"/>
          <w:bCs/>
          <w:sz w:val="32"/>
          <w:szCs w:val="32"/>
          <w:highlight w:val="yellow"/>
        </w:rPr>
      </w:pPr>
      <w:r>
        <w:rPr>
          <w:rFonts w:hint="eastAsia" w:ascii="方正仿宋_GBK" w:eastAsia="方正仿宋_GBK"/>
          <w:bCs/>
          <w:sz w:val="32"/>
          <w:szCs w:val="32"/>
          <w:highlight w:val="yellow"/>
        </w:rPr>
        <w:t>（</w:t>
      </w:r>
      <w:r>
        <w:rPr>
          <w:rFonts w:hint="eastAsia" w:ascii="方正仿宋_GBK" w:eastAsia="方正仿宋_GBK"/>
          <w:bCs/>
          <w:sz w:val="32"/>
          <w:szCs w:val="32"/>
          <w:highlight w:val="yellow"/>
          <w:lang w:eastAsia="zh-CN"/>
        </w:rPr>
        <w:t>四</w:t>
      </w:r>
      <w:r>
        <w:rPr>
          <w:rFonts w:hint="eastAsia" w:ascii="方正仿宋_GBK" w:eastAsia="方正仿宋_GBK"/>
          <w:bCs/>
          <w:sz w:val="32"/>
          <w:szCs w:val="32"/>
          <w:highlight w:val="yellow"/>
        </w:rPr>
        <w:t>）由综合评价A级及以上会计师事务所出具的2020、2021年度审计报告，包括但不限于：审计报告正文（须有会计师事务所盖章和注册会计师签字）、财务报表（资产负债表、现金流量表、利润表或损益表）、报表附注；不能提供2021年度审计报告的，需提交相关说明和2021年度财务报</w:t>
      </w:r>
      <w:r>
        <w:rPr>
          <w:rFonts w:hint="eastAsia" w:ascii="方正仿宋_GBK" w:hAnsi="Times New Roman" w:eastAsia="方正仿宋_GBK" w:cs="Times New Roman"/>
          <w:bCs/>
          <w:sz w:val="32"/>
          <w:szCs w:val="32"/>
          <w:highlight w:val="yellow"/>
        </w:rPr>
        <w:t>表（含资产负债表、现金流量表和利润表）。</w:t>
      </w:r>
    </w:p>
    <w:p>
      <w:pPr>
        <w:ind w:firstLine="640" w:firstLineChars="200"/>
        <w:rPr>
          <w:rFonts w:hint="default" w:ascii="方正仿宋_GBK" w:hAnsi="Times New Roman" w:eastAsia="方正仿宋_GBK" w:cs="Times New Roman"/>
          <w:bCs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Times New Roman" w:eastAsia="方正仿宋_GBK" w:cs="Times New Roman"/>
          <w:bCs/>
          <w:sz w:val="32"/>
          <w:szCs w:val="32"/>
          <w:highlight w:val="yellow"/>
          <w:lang w:val="en-US" w:eastAsia="zh-CN"/>
        </w:rPr>
        <w:t>（五）</w:t>
      </w:r>
      <w:r>
        <w:rPr>
          <w:rFonts w:hint="default" w:ascii="方正仿宋_GBK" w:hAnsi="Times New Roman" w:eastAsia="方正仿宋_GBK" w:cs="Times New Roman"/>
          <w:bCs/>
          <w:sz w:val="32"/>
          <w:szCs w:val="32"/>
          <w:highlight w:val="yellow"/>
          <w:lang w:val="en-US" w:eastAsia="zh-CN"/>
        </w:rPr>
        <w:t>投资项目备案证、项目环境影响报告表的审批意见（审批意见中有验收要求的还须附验收报告）、固定资产投资项目节能承诺表（或能评报告）、项目竣工安全验收评价表等手续完备（无需相关手续的项目须作出说明）；</w:t>
      </w:r>
    </w:p>
    <w:p>
      <w:pPr>
        <w:ind w:firstLine="640" w:firstLineChars="200"/>
        <w:rPr>
          <w:rFonts w:hint="default" w:ascii="方正仿宋_GBK" w:hAnsi="Times New Roman" w:eastAsia="方正仿宋_GBK" w:cs="Times New Roman"/>
          <w:bCs/>
          <w:sz w:val="32"/>
          <w:szCs w:val="32"/>
          <w:highlight w:val="yellow"/>
        </w:rPr>
      </w:pPr>
      <w:r>
        <w:rPr>
          <w:rFonts w:hint="eastAsia" w:ascii="方正仿宋_GBK" w:hAnsi="Times New Roman" w:eastAsia="方正仿宋_GBK" w:cs="Times New Roman"/>
          <w:bCs/>
          <w:sz w:val="32"/>
          <w:szCs w:val="32"/>
          <w:highlight w:val="yellow"/>
          <w:lang w:val="en-US" w:eastAsia="zh-CN"/>
        </w:rPr>
        <w:t>（六）</w:t>
      </w:r>
      <w:r>
        <w:rPr>
          <w:rFonts w:hint="default" w:ascii="方正仿宋_GBK" w:hAnsi="Times New Roman" w:eastAsia="方正仿宋_GBK" w:cs="Times New Roman"/>
          <w:bCs/>
          <w:sz w:val="32"/>
          <w:szCs w:val="32"/>
          <w:highlight w:val="yellow"/>
        </w:rPr>
        <w:t>20</w:t>
      </w:r>
      <w:r>
        <w:rPr>
          <w:rFonts w:hint="default" w:ascii="方正仿宋_GBK" w:hAnsi="Times New Roman" w:eastAsia="方正仿宋_GBK" w:cs="Times New Roman"/>
          <w:bCs/>
          <w:sz w:val="32"/>
          <w:szCs w:val="32"/>
          <w:highlight w:val="yellow"/>
          <w:lang w:val="en-US" w:eastAsia="zh-CN"/>
        </w:rPr>
        <w:t>21</w:t>
      </w:r>
      <w:r>
        <w:rPr>
          <w:rFonts w:hint="default" w:ascii="方正仿宋_GBK" w:hAnsi="Times New Roman" w:eastAsia="方正仿宋_GBK" w:cs="Times New Roman"/>
          <w:bCs/>
          <w:sz w:val="32"/>
          <w:szCs w:val="32"/>
          <w:highlight w:val="yellow"/>
        </w:rPr>
        <w:t>年度</w:t>
      </w:r>
      <w:r>
        <w:rPr>
          <w:rFonts w:hint="default" w:ascii="方正仿宋_GBK" w:hAnsi="Times New Roman" w:eastAsia="方正仿宋_GBK" w:cs="Times New Roman"/>
          <w:bCs/>
          <w:sz w:val="32"/>
          <w:szCs w:val="32"/>
          <w:highlight w:val="yellow"/>
          <w:lang w:eastAsia="zh-CN"/>
        </w:rPr>
        <w:t>项目</w:t>
      </w:r>
      <w:r>
        <w:rPr>
          <w:rFonts w:hint="default" w:ascii="方正仿宋_GBK" w:hAnsi="Times New Roman" w:eastAsia="方正仿宋_GBK" w:cs="Times New Roman"/>
          <w:bCs/>
          <w:sz w:val="32"/>
          <w:szCs w:val="32"/>
          <w:highlight w:val="yellow"/>
        </w:rPr>
        <w:t>申报</w:t>
      </w:r>
      <w:r>
        <w:rPr>
          <w:rFonts w:hint="default" w:ascii="方正仿宋_GBK" w:hAnsi="Times New Roman" w:eastAsia="方正仿宋_GBK" w:cs="Times New Roman"/>
          <w:bCs/>
          <w:sz w:val="32"/>
          <w:szCs w:val="32"/>
          <w:highlight w:val="yellow"/>
          <w:lang w:eastAsia="zh-CN"/>
        </w:rPr>
        <w:t>单位完</w:t>
      </w:r>
      <w:r>
        <w:rPr>
          <w:rFonts w:hint="default" w:ascii="方正仿宋_GBK" w:hAnsi="Times New Roman" w:eastAsia="方正仿宋_GBK" w:cs="Times New Roman"/>
          <w:bCs/>
          <w:sz w:val="32"/>
          <w:szCs w:val="32"/>
          <w:highlight w:val="yellow"/>
        </w:rPr>
        <w:t>税证明；</w:t>
      </w:r>
    </w:p>
    <w:p>
      <w:pPr>
        <w:ind w:firstLine="640" w:firstLineChars="200"/>
        <w:rPr>
          <w:rFonts w:hint="eastAsia" w:ascii="方正仿宋_GBK" w:hAnsi="Times New Roman" w:eastAsia="方正仿宋_GBK" w:cs="Times New Roman"/>
          <w:bCs/>
          <w:sz w:val="32"/>
          <w:szCs w:val="32"/>
          <w:highlight w:val="yellow"/>
        </w:rPr>
      </w:pPr>
    </w:p>
    <w:p>
      <w:pPr>
        <w:ind w:firstLine="640" w:firstLineChars="200"/>
        <w:rPr>
          <w:rFonts w:hint="eastAsia" w:ascii="方正仿宋_GBK" w:eastAsia="方正仿宋_GBK"/>
          <w:bCs/>
          <w:sz w:val="32"/>
          <w:szCs w:val="32"/>
          <w:highlight w:val="yellow"/>
        </w:rPr>
      </w:pPr>
      <w:r>
        <w:rPr>
          <w:rFonts w:hint="eastAsia" w:ascii="方正仿宋_GBK" w:eastAsia="方正仿宋_GBK"/>
          <w:bCs/>
          <w:strike/>
          <w:dstrike w:val="0"/>
          <w:sz w:val="32"/>
          <w:szCs w:val="32"/>
          <w:highlight w:val="yellow"/>
        </w:rPr>
        <w:t>（</w:t>
      </w:r>
      <w:r>
        <w:rPr>
          <w:rFonts w:hint="eastAsia" w:ascii="方正仿宋_GBK" w:eastAsia="方正仿宋_GBK"/>
          <w:bCs/>
          <w:strike/>
          <w:dstrike w:val="0"/>
          <w:sz w:val="32"/>
          <w:szCs w:val="32"/>
          <w:highlight w:val="yellow"/>
          <w:lang w:eastAsia="zh-CN"/>
        </w:rPr>
        <w:t>五</w:t>
      </w:r>
      <w:r>
        <w:rPr>
          <w:rFonts w:hint="eastAsia" w:ascii="方正仿宋_GBK" w:eastAsia="方正仿宋_GBK"/>
          <w:bCs/>
          <w:strike/>
          <w:dstrike w:val="0"/>
          <w:sz w:val="32"/>
          <w:szCs w:val="32"/>
          <w:highlight w:val="yellow"/>
        </w:rPr>
        <w:t>）由综合评价A级及以上会计师事务所出具的申报项目专项审计报告。报告正文包括但不限于：申报项目建设期限、项目开工之日起至2021年12月31日期间已投资金及具体明细金额。</w:t>
      </w:r>
    </w:p>
    <w:p>
      <w:pPr>
        <w:ind w:firstLine="640" w:firstLineChars="200"/>
        <w:rPr>
          <w:rFonts w:hint="eastAsia" w:ascii="方正仿宋_GBK" w:eastAsia="方正仿宋_GBK"/>
          <w:bCs/>
          <w:sz w:val="32"/>
          <w:szCs w:val="32"/>
          <w:highlight w:val="yellow"/>
        </w:rPr>
      </w:pPr>
      <w:r>
        <w:rPr>
          <w:rFonts w:hint="eastAsia" w:ascii="方正仿宋_GBK" w:eastAsia="方正仿宋_GBK"/>
          <w:bCs/>
          <w:sz w:val="32"/>
          <w:szCs w:val="32"/>
          <w:highlight w:val="yellow"/>
        </w:rPr>
        <w:t>（</w:t>
      </w:r>
      <w:r>
        <w:rPr>
          <w:rFonts w:hint="eastAsia" w:ascii="方正仿宋_GBK" w:eastAsia="方正仿宋_GBK"/>
          <w:bCs/>
          <w:sz w:val="32"/>
          <w:szCs w:val="32"/>
          <w:highlight w:val="yellow"/>
          <w:lang w:eastAsia="zh-CN"/>
        </w:rPr>
        <w:t>六</w:t>
      </w:r>
      <w:r>
        <w:rPr>
          <w:rFonts w:hint="eastAsia" w:ascii="方正仿宋_GBK" w:eastAsia="方正仿宋_GBK"/>
          <w:bCs/>
          <w:sz w:val="32"/>
          <w:szCs w:val="32"/>
          <w:highlight w:val="yellow"/>
        </w:rPr>
        <w:t>）资质证书、奖励证书、评估认定、用户评价等相关材料。</w:t>
      </w:r>
    </w:p>
    <w:p>
      <w:pPr>
        <w:pStyle w:val="2"/>
        <w:rPr>
          <w:rFonts w:hint="eastAsia" w:ascii="方正仿宋_GBK" w:eastAsia="方正仿宋_GBK"/>
          <w:bCs/>
          <w:sz w:val="32"/>
          <w:szCs w:val="32"/>
          <w:highlight w:val="yellow"/>
        </w:rPr>
      </w:pPr>
    </w:p>
    <w:p>
      <w:pPr>
        <w:pStyle w:val="3"/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rPr>
          <w:rFonts w:eastAsia="黑体"/>
          <w:bCs/>
          <w:sz w:val="32"/>
          <w:szCs w:val="32"/>
        </w:rPr>
      </w:pPr>
    </w:p>
    <w:p>
      <w:pPr>
        <w:spacing w:after="156" w:afterLines="50"/>
        <w:jc w:val="center"/>
        <w:rPr>
          <w:rFonts w:hint="eastAsia"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重点环节具体场景描述</w:t>
      </w:r>
    </w:p>
    <w:tbl>
      <w:tblPr>
        <w:tblStyle w:val="7"/>
        <w:tblW w:w="136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970"/>
        <w:gridCol w:w="1711"/>
        <w:gridCol w:w="1664"/>
        <w:gridCol w:w="3161"/>
        <w:gridCol w:w="1691"/>
        <w:gridCol w:w="1488"/>
        <w:gridCol w:w="1481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所属环节</w:t>
            </w:r>
            <w:r>
              <w:rPr>
                <w:rFonts w:eastAsia="仿宋_GB2312"/>
                <w:b/>
                <w:sz w:val="24"/>
                <w:szCs w:val="24"/>
              </w:rPr>
              <w:t>名称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具体描述（结合要素条件进行描述）（150字以内）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解决的痛点问题描述（150字以内）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采用的技术方案（包括供应商）（300字以内，可以配图）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保障要素（如人、管理机制、组织标准、培训等）（150字以内，选填）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实施成果（最好通过</w:t>
            </w:r>
            <w:r>
              <w:rPr>
                <w:rFonts w:hint="eastAsia" w:eastAsia="仿宋_GB2312"/>
                <w:b/>
                <w:sz w:val="24"/>
                <w:szCs w:val="24"/>
              </w:rPr>
              <w:t>量化</w:t>
            </w:r>
            <w:r>
              <w:rPr>
                <w:rFonts w:eastAsia="仿宋_GB2312"/>
                <w:b/>
                <w:sz w:val="24"/>
                <w:szCs w:val="24"/>
              </w:rPr>
              <w:t>指标描述）（200字以内）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其他（如对于其他车间、工厂的带动效应等）（150字以内，选填）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示例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生产制造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针对发动机壳体加工，搭建多台五轴机床+多台机器人组成柔性加工单元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解决复杂壳体加工效率低、质量不高等突出问题</w:t>
            </w:r>
          </w:p>
        </w:tc>
        <w:tc>
          <w:tcPr>
            <w:tcW w:w="3161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在已有五轴数控机床的基础上，配置上下料机器人、三坐标测量仪等，通过机器人进行自动上下料、自动变换装夹位置，通过三坐标测量仪对关键加工部位的精度、粗糙度进行自动检测，在检测不合格的情况下自动预警。这一解决方案是由***公司进行改造实施。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编制集团发动机壳体加工标准。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建设完成后</w:t>
            </w:r>
            <w:r>
              <w:rPr>
                <w:rFonts w:eastAsia="仿宋_GB2312"/>
                <w:bCs/>
                <w:sz w:val="24"/>
                <w:szCs w:val="24"/>
              </w:rPr>
              <w:t>，操作人员从5人减少至2人，加工效率提升30%，产品不良品率降低10%。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在该</w:t>
            </w:r>
            <w:r>
              <w:rPr>
                <w:rFonts w:hint="eastAsia" w:eastAsia="仿宋_GB2312"/>
                <w:bCs/>
                <w:sz w:val="24"/>
                <w:szCs w:val="24"/>
              </w:rPr>
              <w:t>环节</w:t>
            </w:r>
            <w:r>
              <w:rPr>
                <w:rFonts w:eastAsia="仿宋_GB2312"/>
                <w:bCs/>
                <w:sz w:val="24"/>
                <w:szCs w:val="24"/>
              </w:rPr>
              <w:t>进行智能化改造后，整个工厂的产能提升10%，经济效益明显</w:t>
            </w:r>
            <w:r>
              <w:rPr>
                <w:rFonts w:hint="eastAsia" w:eastAsia="仿宋_GB2312"/>
                <w:bCs/>
                <w:sz w:val="24"/>
                <w:szCs w:val="24"/>
              </w:rPr>
              <w:t>。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6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7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6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>
      <w:pPr>
        <w:pStyle w:val="2"/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/>
        <w:jc w:val="center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重点环节</w:t>
      </w:r>
      <w:r>
        <w:rPr>
          <w:rFonts w:eastAsia="黑体"/>
          <w:bCs/>
          <w:sz w:val="32"/>
          <w:szCs w:val="32"/>
        </w:rPr>
        <w:t>采用的关键装备、软件/系统及新技术情况</w:t>
      </w:r>
    </w:p>
    <w:tbl>
      <w:tblPr>
        <w:tblStyle w:val="7"/>
        <w:tblW w:w="137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989"/>
        <w:gridCol w:w="1676"/>
        <w:gridCol w:w="1548"/>
        <w:gridCol w:w="1790"/>
        <w:gridCol w:w="3175"/>
        <w:gridCol w:w="2873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所属环节名称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关键技术装备、软件/系统名称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品牌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供应商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新技术名称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应用描述（150字以内）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87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87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548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3175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2873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rPr>
                <w:rFonts w:eastAsia="仿宋_GB2312"/>
                <w:bCs/>
                <w:sz w:val="24"/>
                <w:szCs w:val="24"/>
              </w:rPr>
            </w:pPr>
          </w:p>
        </w:tc>
      </w:tr>
    </w:tbl>
    <w:p>
      <w:pPr>
        <w:pStyle w:val="3"/>
        <w:jc w:val="both"/>
        <w:rPr>
          <w:rFonts w:hint="eastAsia"/>
          <w:sz w:val="18"/>
          <w:szCs w:val="18"/>
        </w:rPr>
      </w:pPr>
    </w:p>
    <w:sectPr>
      <w:footerReference r:id="rId8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CQ&#10;ISH7tgEAAFQDAAAOAAAAAAAAAAEAIAAAAB8BAABkcnMvZTJvRG9jLnhtbFBLBQYAAAAABgAGAFkB&#10;AAB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s0lY&#10;7tAAAAAFAQAADwAAAAAAAAABACAAAAAiAAAAZHJzL2Rvd25yZXYueG1sUEsBAhQAFAAAAAgAh07i&#10;QP8+P2m4AQAAVAMAAA4AAAAAAAAAAQAgAAAAHwEAAGRycy9lMm9Eb2MueG1sUEsFBgAAAAAGAAYA&#10;WQEAAE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6"/>
        <w:rPr>
          <w:rFonts w:ascii="Times New Roman" w:hAnsi="Times New Roman" w:cs="Times New Roman"/>
        </w:rPr>
      </w:pPr>
      <w:r>
        <w:rPr>
          <w:rStyle w:val="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>
      <w:pPr>
        <w:pStyle w:val="6"/>
        <w:rPr>
          <w:rFonts w:hint="eastAsia"/>
        </w:rPr>
      </w:pPr>
      <w:r>
        <w:rPr>
          <w:rStyle w:val="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所属行业大类和中类，根据《国民经济行业分类与代码（GB/T4754-2017）》进行选填</w:t>
      </w:r>
      <w:r>
        <w:rPr>
          <w:rFonts w:hint="eastAsia"/>
        </w:rPr>
        <w:t>。</w:t>
      </w:r>
    </w:p>
    <w:p>
      <w:pPr>
        <w:pStyle w:val="6"/>
        <w:rPr>
          <w:rFonts w:hint="eastAsia"/>
        </w:rPr>
      </w:pP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  <w:color w:val="070707"/>
        </w:rPr>
        <w:t>重大、特大安全生产事故认定标准见《生产安全事故报告和调查处理条例》（中华人民共和国国务院令第493号）第三条（一）（二），重大、特大环境事故认定标准见《国家突发环境事件应急预案》（国办函〔2014〕119号）附件</w:t>
      </w:r>
      <w:r>
        <w:rPr>
          <w:rFonts w:hint="eastAsia" w:ascii="Times New Roman" w:hAnsi="Times New Roman" w:cs="Times New Roman"/>
          <w:color w:val="070707"/>
        </w:rPr>
        <w:t>1</w:t>
      </w:r>
      <w:r>
        <w:rPr>
          <w:rFonts w:ascii="Times New Roman" w:hAnsi="Times New Roman" w:cs="Times New Roman"/>
          <w:color w:val="070707"/>
        </w:rPr>
        <w:t>第一条、第二条</w:t>
      </w:r>
      <w:r>
        <w:rPr>
          <w:rFonts w:ascii="Times New Roman" w:hAnsi="Times New Roman" w:cs="Times New Roman"/>
        </w:rPr>
        <w:t>。</w:t>
      </w:r>
    </w:p>
  </w:footnote>
  <w:footnote w:id="2">
    <w:p>
      <w:pPr>
        <w:pStyle w:val="6"/>
        <w:rPr>
          <w:rFonts w:ascii="Times New Roman" w:hAnsi="Times New Roman" w:cs="Times New Roman"/>
          <w:color w:val="0000FF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BFD78"/>
    <w:rsid w:val="000228A3"/>
    <w:rsid w:val="000273C5"/>
    <w:rsid w:val="00097AFA"/>
    <w:rsid w:val="000B17A3"/>
    <w:rsid w:val="000B54C2"/>
    <w:rsid w:val="000C7EF1"/>
    <w:rsid w:val="000F05CA"/>
    <w:rsid w:val="00112965"/>
    <w:rsid w:val="0013361D"/>
    <w:rsid w:val="00150865"/>
    <w:rsid w:val="001509C2"/>
    <w:rsid w:val="001F7D0D"/>
    <w:rsid w:val="002852C0"/>
    <w:rsid w:val="002E74D0"/>
    <w:rsid w:val="00320802"/>
    <w:rsid w:val="00374409"/>
    <w:rsid w:val="003820CE"/>
    <w:rsid w:val="003909D1"/>
    <w:rsid w:val="003918C5"/>
    <w:rsid w:val="00391FCA"/>
    <w:rsid w:val="00416CD0"/>
    <w:rsid w:val="004176A0"/>
    <w:rsid w:val="00441BD6"/>
    <w:rsid w:val="00476B25"/>
    <w:rsid w:val="004F4D0D"/>
    <w:rsid w:val="005047B8"/>
    <w:rsid w:val="005146C6"/>
    <w:rsid w:val="005719AD"/>
    <w:rsid w:val="0057383E"/>
    <w:rsid w:val="0058107A"/>
    <w:rsid w:val="005B706E"/>
    <w:rsid w:val="006038CE"/>
    <w:rsid w:val="00615596"/>
    <w:rsid w:val="00641D45"/>
    <w:rsid w:val="00675FAB"/>
    <w:rsid w:val="006802B9"/>
    <w:rsid w:val="006C4264"/>
    <w:rsid w:val="006D50E3"/>
    <w:rsid w:val="006D70CD"/>
    <w:rsid w:val="0070546E"/>
    <w:rsid w:val="0075303A"/>
    <w:rsid w:val="0079005B"/>
    <w:rsid w:val="007C040E"/>
    <w:rsid w:val="007C5ABE"/>
    <w:rsid w:val="0084798D"/>
    <w:rsid w:val="00850F23"/>
    <w:rsid w:val="00875FFA"/>
    <w:rsid w:val="008D775A"/>
    <w:rsid w:val="00963079"/>
    <w:rsid w:val="0097074D"/>
    <w:rsid w:val="009C2DBE"/>
    <w:rsid w:val="00A24960"/>
    <w:rsid w:val="00AB2E72"/>
    <w:rsid w:val="00B32FCA"/>
    <w:rsid w:val="00B5689B"/>
    <w:rsid w:val="00B66DF8"/>
    <w:rsid w:val="00BB3819"/>
    <w:rsid w:val="00BC3777"/>
    <w:rsid w:val="00BC38F7"/>
    <w:rsid w:val="00C451F4"/>
    <w:rsid w:val="00C63D30"/>
    <w:rsid w:val="00CB72CD"/>
    <w:rsid w:val="00CE0F9A"/>
    <w:rsid w:val="00D464BE"/>
    <w:rsid w:val="00DB2AD3"/>
    <w:rsid w:val="00DF1137"/>
    <w:rsid w:val="00DF584E"/>
    <w:rsid w:val="00DF717A"/>
    <w:rsid w:val="00E356EA"/>
    <w:rsid w:val="00E8306C"/>
    <w:rsid w:val="00EA154D"/>
    <w:rsid w:val="00EF324E"/>
    <w:rsid w:val="00F27D20"/>
    <w:rsid w:val="17B40876"/>
    <w:rsid w:val="187035D0"/>
    <w:rsid w:val="19E3468F"/>
    <w:rsid w:val="29FECB3A"/>
    <w:rsid w:val="2D9D5579"/>
    <w:rsid w:val="3479724D"/>
    <w:rsid w:val="35FF93BD"/>
    <w:rsid w:val="37B5089F"/>
    <w:rsid w:val="3AE7EACC"/>
    <w:rsid w:val="3BD07399"/>
    <w:rsid w:val="3FDE9129"/>
    <w:rsid w:val="48440ED4"/>
    <w:rsid w:val="4EC44DA2"/>
    <w:rsid w:val="4F9C32CA"/>
    <w:rsid w:val="50584A3A"/>
    <w:rsid w:val="54A152BA"/>
    <w:rsid w:val="5787907D"/>
    <w:rsid w:val="5D6A2FFC"/>
    <w:rsid w:val="5EFFF9FE"/>
    <w:rsid w:val="5FF730D6"/>
    <w:rsid w:val="60C91F93"/>
    <w:rsid w:val="618A3A19"/>
    <w:rsid w:val="66EC0494"/>
    <w:rsid w:val="6BEA5D34"/>
    <w:rsid w:val="6FCA868E"/>
    <w:rsid w:val="755045C6"/>
    <w:rsid w:val="75FF5490"/>
    <w:rsid w:val="79FF380C"/>
    <w:rsid w:val="7DEF3AE3"/>
    <w:rsid w:val="7F6E264C"/>
    <w:rsid w:val="DAFF1457"/>
    <w:rsid w:val="EFF73BCC"/>
    <w:rsid w:val="FEFE5A3E"/>
    <w:rsid w:val="FFFBFD78"/>
    <w:rsid w:val="FFFF5E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character" w:styleId="9">
    <w:name w:val="footnote reference"/>
    <w:unhideWhenUsed/>
    <w:qFormat/>
    <w:uiPriority w:val="0"/>
    <w:rPr>
      <w:vertAlign w:val="superscript"/>
    </w:rPr>
  </w:style>
  <w:style w:type="character" w:customStyle="1" w:styleId="10">
    <w:name w:val="fontstyle01"/>
    <w:basedOn w:val="8"/>
    <w:qFormat/>
    <w:uiPriority w:val="0"/>
    <w:rPr>
      <w:rFonts w:ascii="FZHTK--GBK1-0" w:hAnsi="FZHTK--GBK1-0" w:eastAsia="FZHTK--GBK1-0" w:cs="FZHTK--GBK1-0"/>
      <w:color w:val="000000"/>
      <w:sz w:val="32"/>
      <w:szCs w:val="32"/>
    </w:rPr>
  </w:style>
  <w:style w:type="character" w:customStyle="1" w:styleId="11">
    <w:name w:val="fontstyle11"/>
    <w:basedOn w:val="8"/>
    <w:qFormat/>
    <w:uiPriority w:val="0"/>
    <w:rPr>
      <w:rFonts w:ascii="FZFSK--GBK1-0" w:hAnsi="FZFSK--GBK1-0" w:eastAsia="FZFSK--GBK1-0" w:cs="FZFSK--GBK1-0"/>
      <w:color w:val="000000"/>
      <w:sz w:val="32"/>
      <w:szCs w:val="32"/>
    </w:rPr>
  </w:style>
  <w:style w:type="character" w:customStyle="1" w:styleId="12">
    <w:name w:val="fontstyle31"/>
    <w:basedOn w:val="8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332</Words>
  <Characters>1895</Characters>
  <Lines>15</Lines>
  <Paragraphs>4</Paragraphs>
  <TotalTime>1</TotalTime>
  <ScaleCrop>false</ScaleCrop>
  <LinksUpToDate>false</LinksUpToDate>
  <CharactersWithSpaces>2223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2022-02-25T02:43:00Z</dcterms:created>
  <dc:creator>樊烨</dc:creator>
  <cp:lastModifiedBy>shenbo</cp:lastModifiedBy>
  <cp:lastPrinted>2022-02-25T00:55:00Z</cp:lastPrinted>
  <dcterms:modified xsi:type="dcterms:W3CDTF">2022-08-02T02:01:52Z</dcterms:modified>
  <dc:title>附件5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779189FAF5414C9585D4D3DC9158EAE5</vt:lpwstr>
  </property>
</Properties>
</file>