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12" w:afterLines="100" w:line="240" w:lineRule="atLeast"/>
        <w:rPr>
          <w:rFonts w:ascii="仿宋_GB2312" w:hAnsi="Times New Roman" w:eastAsia="仿宋_GB2312"/>
          <w:sz w:val="32"/>
          <w:szCs w:val="32"/>
        </w:rPr>
      </w:pPr>
      <w:r>
        <w:rPr>
          <w:rFonts w:hint="eastAsia" w:ascii="黑体" w:hAnsi="宋体" w:eastAsia="黑体" w:cs="黑体"/>
          <w:bCs/>
          <w:snapToGrid w:val="0"/>
          <w:kern w:val="0"/>
          <w:sz w:val="32"/>
          <w:szCs w:val="32"/>
        </w:rPr>
        <w:t>附件六</w:t>
      </w:r>
    </w:p>
    <w:p>
      <w:pPr>
        <w:adjustRightInd w:val="0"/>
        <w:snapToGrid w:val="0"/>
        <w:spacing w:line="240" w:lineRule="atLeast"/>
        <w:jc w:val="center"/>
        <w:rPr>
          <w:rFonts w:ascii="方正小标宋_GBK" w:hAnsi="宋体" w:eastAsia="方正小标宋_GBK" w:cs="方正小标宋_GBK"/>
          <w:snapToGrid w:val="0"/>
          <w:kern w:val="0"/>
          <w:sz w:val="44"/>
          <w:szCs w:val="44"/>
        </w:rPr>
      </w:pPr>
      <w:r>
        <w:rPr>
          <w:rFonts w:hint="eastAsia" w:ascii="方正小标宋_GBK" w:hAnsi="宋体" w:eastAsia="方正小标宋_GBK" w:cs="方正小标宋_GBK"/>
          <w:snapToGrid w:val="0"/>
          <w:kern w:val="0"/>
          <w:sz w:val="44"/>
          <w:szCs w:val="44"/>
        </w:rPr>
        <w:t>关于组织申报2022年度</w:t>
      </w:r>
    </w:p>
    <w:p>
      <w:pPr>
        <w:adjustRightInd w:val="0"/>
        <w:snapToGrid w:val="0"/>
        <w:spacing w:line="240" w:lineRule="atLeast"/>
        <w:jc w:val="center"/>
        <w:rPr>
          <w:rFonts w:ascii="方正小标宋_GBK" w:hAnsi="宋体" w:eastAsia="方正小标宋_GBK" w:cs="方正小标宋_GBK"/>
          <w:snapToGrid w:val="0"/>
          <w:kern w:val="0"/>
          <w:sz w:val="44"/>
          <w:szCs w:val="44"/>
        </w:rPr>
      </w:pPr>
      <w:r>
        <w:rPr>
          <w:rFonts w:hint="eastAsia" w:ascii="方正小标宋_GBK" w:hAnsi="宋体" w:eastAsia="方正小标宋_GBK" w:cs="方正小标宋_GBK"/>
          <w:snapToGrid w:val="0"/>
          <w:kern w:val="0"/>
          <w:sz w:val="44"/>
          <w:szCs w:val="44"/>
        </w:rPr>
        <w:t>苏州市医疗卫生科技创新项目的通知</w:t>
      </w:r>
    </w:p>
    <w:p>
      <w:pPr>
        <w:adjustRightInd w:val="0"/>
        <w:snapToGrid w:val="0"/>
        <w:spacing w:line="600" w:lineRule="atLeast"/>
        <w:ind w:firstLine="640" w:firstLineChars="200"/>
        <w:rPr>
          <w:rFonts w:ascii="仿宋_GB2312" w:hAnsi="Times New Roman" w:eastAsia="仿宋_GB2312" w:cs="仿宋_GB2312"/>
          <w:sz w:val="32"/>
          <w:szCs w:val="32"/>
        </w:rPr>
      </w:pPr>
    </w:p>
    <w:p>
      <w:pPr>
        <w:adjustRightInd w:val="0"/>
        <w:snapToGrid w:val="0"/>
        <w:spacing w:line="600" w:lineRule="atLeast"/>
        <w:rPr>
          <w:rFonts w:ascii="仿宋_GB2312" w:hAnsi="Times New Roman" w:eastAsia="仿宋_GB2312" w:cs="仿宋_GB2312"/>
          <w:sz w:val="32"/>
          <w:szCs w:val="32"/>
        </w:rPr>
      </w:pPr>
      <w:r>
        <w:rPr>
          <w:rFonts w:hint="eastAsia" w:ascii="仿宋_GB2312" w:hAnsi="Times New Roman" w:eastAsia="仿宋_GB2312" w:cs="仿宋_GB2312"/>
          <w:sz w:val="32"/>
          <w:szCs w:val="32"/>
        </w:rPr>
        <w:t>各</w:t>
      </w:r>
      <w:r>
        <w:rPr>
          <w:rFonts w:hint="eastAsia" w:ascii="仿宋_GB2312" w:eastAsia="仿宋_GB2312"/>
          <w:sz w:val="32"/>
          <w:szCs w:val="32"/>
        </w:rPr>
        <w:t>县级</w:t>
      </w:r>
      <w:r>
        <w:rPr>
          <w:rFonts w:hint="eastAsia" w:ascii="仿宋_GB2312" w:hAnsi="Times New Roman" w:eastAsia="仿宋_GB2312" w:cs="仿宋_GB2312"/>
          <w:sz w:val="32"/>
          <w:szCs w:val="32"/>
        </w:rPr>
        <w:t>市、区科技局，各有关单位：</w:t>
      </w:r>
    </w:p>
    <w:p>
      <w:pPr>
        <w:pStyle w:val="2"/>
        <w:widowControl w:val="0"/>
        <w:adjustRightInd w:val="0"/>
        <w:snapToGrid w:val="0"/>
        <w:spacing w:before="0" w:beforeAutospacing="0" w:after="0" w:afterAutospacing="0" w:line="600" w:lineRule="atLeast"/>
        <w:ind w:firstLine="640" w:firstLineChars="200"/>
        <w:jc w:val="both"/>
        <w:rPr>
          <w:rFonts w:hint="default" w:ascii="仿宋_GB2312" w:eastAsia="仿宋_GB2312" w:cs="仿宋_GB2312"/>
          <w:sz w:val="32"/>
          <w:szCs w:val="32"/>
        </w:rPr>
      </w:pPr>
      <w:r>
        <w:rPr>
          <w:rFonts w:ascii="仿宋_GB2312" w:eastAsia="仿宋_GB2312" w:cs="仿宋_GB2312"/>
          <w:snapToGrid w:val="0"/>
          <w:sz w:val="32"/>
          <w:szCs w:val="32"/>
        </w:rPr>
        <w:t>为深入实施创新驱动发展战略，</w:t>
      </w:r>
      <w:r>
        <w:rPr>
          <w:rFonts w:ascii="仿宋_GB2312" w:hAnsi="Times New Roman" w:eastAsia="仿宋_GB2312" w:cs="仿宋_GB2312"/>
          <w:sz w:val="32"/>
          <w:szCs w:val="32"/>
        </w:rPr>
        <w:t>贯彻落实市委市政府对</w:t>
      </w:r>
      <w:r>
        <w:rPr>
          <w:rFonts w:ascii="仿宋_GB2312" w:eastAsia="仿宋_GB2312" w:cs="仿宋_GB2312"/>
          <w:snapToGrid w:val="0"/>
          <w:sz w:val="32"/>
          <w:szCs w:val="32"/>
        </w:rPr>
        <w:t>人口健康领域相关</w:t>
      </w:r>
      <w:r>
        <w:rPr>
          <w:rFonts w:ascii="仿宋_GB2312" w:hAnsi="Times New Roman" w:eastAsia="仿宋_GB2312" w:cs="仿宋_GB2312"/>
          <w:sz w:val="32"/>
          <w:szCs w:val="32"/>
        </w:rPr>
        <w:t>工作部署，</w:t>
      </w:r>
      <w:r>
        <w:rPr>
          <w:rFonts w:ascii="仿宋_GB2312" w:eastAsia="仿宋_GB2312" w:cs="仿宋_GB2312"/>
          <w:snapToGrid w:val="0"/>
          <w:sz w:val="32"/>
          <w:szCs w:val="32"/>
        </w:rPr>
        <w:t>加快推进医学研究、临床诊疗、公共卫生等领域创新突破，着力提升苏州市医疗卫生领域科技创新水平，服务支撑苏州健康城市建设。现开展</w:t>
      </w:r>
      <w:r>
        <w:rPr>
          <w:rFonts w:ascii="仿宋_GB2312" w:eastAsia="仿宋_GB2312" w:cs="仿宋_GB2312"/>
          <w:sz w:val="32"/>
          <w:szCs w:val="32"/>
        </w:rPr>
        <w:t>2022</w:t>
      </w:r>
      <w:r>
        <w:rPr>
          <w:rFonts w:ascii="仿宋_GB2312" w:eastAsia="仿宋_GB2312" w:cs="仿宋_GB2312"/>
          <w:snapToGrid w:val="0"/>
          <w:sz w:val="32"/>
          <w:szCs w:val="32"/>
        </w:rPr>
        <w:t>年度苏州市医疗卫生科技创新项目组织申报工作，有关事项通知如下：</w:t>
      </w:r>
    </w:p>
    <w:p>
      <w:pPr>
        <w:adjustRightInd w:val="0"/>
        <w:snapToGrid w:val="0"/>
        <w:spacing w:line="600" w:lineRule="atLeast"/>
        <w:ind w:firstLine="640" w:firstLineChars="200"/>
        <w:rPr>
          <w:rFonts w:ascii="黑体" w:hAnsi="宋体" w:eastAsia="黑体" w:cs="黑体"/>
          <w:sz w:val="32"/>
          <w:szCs w:val="32"/>
        </w:rPr>
      </w:pPr>
      <w:r>
        <w:rPr>
          <w:rFonts w:hint="eastAsia" w:ascii="黑体" w:hAnsi="宋体" w:eastAsia="黑体" w:cs="黑体"/>
          <w:sz w:val="32"/>
          <w:szCs w:val="32"/>
        </w:rPr>
        <w:t>一、支持重点</w:t>
      </w:r>
    </w:p>
    <w:p>
      <w:pPr>
        <w:adjustRightInd w:val="0"/>
        <w:snapToGrid w:val="0"/>
        <w:spacing w:line="600" w:lineRule="atLeast"/>
        <w:ind w:firstLine="640" w:firstLineChars="200"/>
        <w:rPr>
          <w:rFonts w:ascii="仿宋_GB2312" w:hAnsi="宋体" w:eastAsia="仿宋_GB2312" w:cs="宋体"/>
          <w:kern w:val="0"/>
          <w:sz w:val="32"/>
          <w:szCs w:val="32"/>
        </w:rPr>
      </w:pPr>
      <w:r>
        <w:rPr>
          <w:rFonts w:hint="eastAsia" w:ascii="仿宋_GB2312" w:hAnsi="宋体" w:eastAsia="仿宋_GB2312" w:cs="宋体"/>
          <w:snapToGrid w:val="0"/>
          <w:kern w:val="0"/>
          <w:sz w:val="32"/>
          <w:szCs w:val="32"/>
        </w:rPr>
        <w:t>本计划按临床前沿技术、新型诊疗技术及公共卫生、医学创新应用研究等三个类别组织申报。</w:t>
      </w:r>
    </w:p>
    <w:p>
      <w:pPr>
        <w:adjustRightInd w:val="0"/>
        <w:snapToGrid w:val="0"/>
        <w:spacing w:line="600" w:lineRule="atLeast"/>
        <w:ind w:firstLine="643" w:firstLineChars="200"/>
        <w:rPr>
          <w:rFonts w:ascii="仿宋_GB2312" w:hAnsi="Times New Roman" w:eastAsia="仿宋_GB2312" w:cs="仿宋_GB2312"/>
          <w:sz w:val="32"/>
          <w:szCs w:val="32"/>
        </w:rPr>
      </w:pPr>
      <w:r>
        <w:rPr>
          <w:rFonts w:hint="eastAsia" w:ascii="楷体_GB2312" w:eastAsia="楷体_GB2312" w:cs="仿宋_GB2312"/>
          <w:b/>
          <w:bCs/>
          <w:sz w:val="32"/>
          <w:szCs w:val="32"/>
        </w:rPr>
        <w:t>1.临床前沿技术</w:t>
      </w:r>
      <w:r>
        <w:rPr>
          <w:rFonts w:hint="eastAsia" w:ascii="楷体_GB2312" w:hAnsi="Times New Roman" w:eastAsia="楷体_GB2312" w:cs="仿宋_GB2312"/>
          <w:b/>
          <w:bCs/>
          <w:sz w:val="32"/>
          <w:szCs w:val="32"/>
        </w:rPr>
        <w:t>：</w:t>
      </w:r>
      <w:r>
        <w:rPr>
          <w:rFonts w:hint="eastAsia" w:ascii="仿宋_GB2312" w:hAnsi="Times New Roman" w:eastAsia="仿宋_GB2312" w:cs="仿宋_GB2312"/>
          <w:sz w:val="32"/>
          <w:szCs w:val="32"/>
        </w:rPr>
        <w:t>聚焦我市人口健康领域的重点创新需求，瞄准国际、国内前沿，围绕重大疾病的临床诊治，开展前沿技术的临床转化应用研究，在重点领域取得一批原创性的诊疗新技术、新方法和新标准，建立规范化的治疗策略和标准，有效解决临床实际问题，形成我市相关临床领域的技术特色和人才优势。</w:t>
      </w:r>
    </w:p>
    <w:p>
      <w:pPr>
        <w:adjustRightInd w:val="0"/>
        <w:snapToGrid w:val="0"/>
        <w:spacing w:line="600" w:lineRule="atLeast"/>
        <w:ind w:firstLine="643" w:firstLineChars="200"/>
        <w:rPr>
          <w:rFonts w:ascii="仿宋_GB2312" w:hAnsi="Times New Roman" w:eastAsia="仿宋_GB2312" w:cs="仿宋_GB2312"/>
          <w:sz w:val="32"/>
          <w:szCs w:val="32"/>
        </w:rPr>
      </w:pPr>
      <w:r>
        <w:rPr>
          <w:rFonts w:hint="eastAsia" w:ascii="楷体_GB2312" w:eastAsia="楷体_GB2312" w:cs="仿宋_GB2312"/>
          <w:b/>
          <w:bCs/>
          <w:sz w:val="32"/>
          <w:szCs w:val="32"/>
        </w:rPr>
        <w:t>2.新型临床诊疗技术及公共卫生：</w:t>
      </w:r>
      <w:r>
        <w:rPr>
          <w:rFonts w:hint="eastAsia" w:ascii="仿宋_GB2312" w:hAnsi="Times New Roman" w:eastAsia="仿宋_GB2312" w:cs="仿宋_GB2312"/>
          <w:sz w:val="32"/>
          <w:szCs w:val="32"/>
        </w:rPr>
        <w:t>围绕重点病、多发病、常见病的临床诊疗问题以及重大传染病防治、老年人健康、妇女儿童健康、残疾人康复等公共卫生领域，组织开展关键技术研究与应用，攻克一批疾病预防、诊断、治疗、康复等关键技术，取得一系列原创性的诊疗新技术和新方法，形成一批重点病诊疗新规范和健康管理新成果，力争实现我市临床诊疗和公共卫生技术的新突破。</w:t>
      </w:r>
    </w:p>
    <w:p>
      <w:pPr>
        <w:adjustRightInd w:val="0"/>
        <w:snapToGrid w:val="0"/>
        <w:spacing w:line="600" w:lineRule="atLeast"/>
        <w:ind w:firstLine="643" w:firstLineChars="200"/>
        <w:rPr>
          <w:rFonts w:ascii="仿宋_GB2312" w:hAnsi="Times New Roman" w:eastAsia="仿宋_GB2312" w:cs="仿宋_GB2312"/>
          <w:sz w:val="32"/>
          <w:szCs w:val="32"/>
        </w:rPr>
      </w:pPr>
      <w:r>
        <w:rPr>
          <w:rFonts w:hint="eastAsia" w:ascii="楷体_GB2312" w:eastAsia="楷体_GB2312" w:cs="仿宋_GB2312"/>
          <w:b/>
          <w:bCs/>
          <w:sz w:val="32"/>
          <w:szCs w:val="32"/>
        </w:rPr>
        <w:t>3.医学创新应用研究：</w:t>
      </w:r>
      <w:r>
        <w:rPr>
          <w:rFonts w:hint="eastAsia" w:ascii="仿宋_GB2312" w:hAnsi="Times New Roman" w:eastAsia="仿宋_GB2312" w:cs="仿宋_GB2312"/>
          <w:sz w:val="32"/>
          <w:szCs w:val="32"/>
        </w:rPr>
        <w:t>以培养造就青年科研骨干、建设高水平基础研究后备人才队伍为目标，支持青年科研人员开展临床医学应用研究，培养青年科学技术人员独立主持科研项目、进行创新研究的能力，为其尽早确定研究方向争取高级别项目奠定基础。项目申报应以医疗卫生单位和医学研究单位为主体申报（申报单位名单详见附件4）；分青年人才项目和面上项目两类组织。</w:t>
      </w:r>
    </w:p>
    <w:p>
      <w:pPr>
        <w:adjustRightInd w:val="0"/>
        <w:snapToGrid w:val="0"/>
        <w:spacing w:line="600" w:lineRule="atLeast"/>
        <w:ind w:firstLine="640" w:firstLineChars="200"/>
        <w:rPr>
          <w:rFonts w:ascii="黑体" w:hAnsi="宋体" w:eastAsia="黑体" w:cs="黑体"/>
          <w:sz w:val="32"/>
          <w:szCs w:val="32"/>
        </w:rPr>
      </w:pPr>
      <w:r>
        <w:rPr>
          <w:rFonts w:hint="eastAsia" w:ascii="黑体" w:hAnsi="宋体" w:eastAsia="黑体" w:cs="黑体"/>
          <w:sz w:val="32"/>
          <w:szCs w:val="32"/>
        </w:rPr>
        <w:t>二、组织方式</w:t>
      </w:r>
    </w:p>
    <w:p>
      <w:pPr>
        <w:adjustRightInd w:val="0"/>
        <w:snapToGrid w:val="0"/>
        <w:spacing w:line="600" w:lineRule="atLeast"/>
        <w:ind w:firstLine="632" w:firstLineChars="200"/>
        <w:rPr>
          <w:rFonts w:ascii="仿宋_GB2312" w:hAnsi="Times New Roman" w:eastAsia="仿宋_GB2312" w:cs="仿宋_GB2312"/>
          <w:spacing w:val="-2"/>
          <w:sz w:val="32"/>
          <w:szCs w:val="32"/>
        </w:rPr>
      </w:pPr>
      <w:r>
        <w:rPr>
          <w:rFonts w:hint="eastAsia" w:ascii="仿宋_GB2312" w:hAnsi="Times New Roman" w:eastAsia="仿宋_GB2312" w:cs="仿宋_GB2312"/>
          <w:spacing w:val="-2"/>
          <w:sz w:val="32"/>
          <w:szCs w:val="32"/>
        </w:rPr>
        <w:t>本计划由主管部门审查推荐，并在规定额度内推荐。</w:t>
      </w:r>
    </w:p>
    <w:p>
      <w:pPr>
        <w:adjustRightInd w:val="0"/>
        <w:snapToGrid w:val="0"/>
        <w:spacing w:line="600" w:lineRule="atLeast"/>
        <w:ind w:firstLine="643" w:firstLineChars="200"/>
        <w:rPr>
          <w:rFonts w:ascii="仿宋_GB2312" w:hAnsi="Times New Roman" w:eastAsia="仿宋_GB2312" w:cs="仿宋_GB2312"/>
          <w:sz w:val="32"/>
          <w:szCs w:val="32"/>
        </w:rPr>
      </w:pPr>
      <w:r>
        <w:rPr>
          <w:rFonts w:hint="eastAsia" w:ascii="楷体_GB2312" w:eastAsia="楷体_GB2312" w:cs="仿宋_GB2312"/>
          <w:b/>
          <w:bCs/>
          <w:sz w:val="32"/>
          <w:szCs w:val="32"/>
        </w:rPr>
        <w:t>1.临床前沿技术：</w:t>
      </w:r>
      <w:r>
        <w:rPr>
          <w:rFonts w:hint="eastAsia" w:ascii="仿宋_GB2312" w:hAnsi="Times New Roman" w:eastAsia="仿宋_GB2312" w:cs="仿宋_GB2312"/>
          <w:sz w:val="32"/>
          <w:szCs w:val="32"/>
        </w:rPr>
        <w:t>苏州大学附属第一医院、苏州大学附属第二医院、苏州大学附属儿童医院、苏州市立医院推荐4项；苏州市中医医院推荐3项；其他每个三级甲等（中医、专科）医院（含分院及依托医院或科室建设的研究所）、</w:t>
      </w:r>
      <w:r>
        <w:rPr>
          <w:rFonts w:hint="eastAsia" w:ascii="仿宋_GB2312" w:hAnsi="Times New Roman" w:eastAsia="仿宋_GB2312" w:cs="仿宋_GB2312"/>
          <w:spacing w:val="-2"/>
          <w:sz w:val="32"/>
          <w:szCs w:val="32"/>
        </w:rPr>
        <w:t>市级公益性事业单位（医疗卫生机构）</w:t>
      </w:r>
      <w:r>
        <w:rPr>
          <w:rFonts w:hint="eastAsia" w:ascii="仿宋_GB2312" w:hAnsi="Times New Roman" w:eastAsia="仿宋_GB2312" w:cs="仿宋_GB2312"/>
          <w:sz w:val="32"/>
          <w:szCs w:val="32"/>
        </w:rPr>
        <w:t>推荐2项。</w:t>
      </w:r>
    </w:p>
    <w:p>
      <w:pPr>
        <w:adjustRightInd w:val="0"/>
        <w:snapToGrid w:val="0"/>
        <w:spacing w:line="600" w:lineRule="atLeast"/>
        <w:ind w:firstLine="643" w:firstLineChars="200"/>
        <w:rPr>
          <w:rFonts w:ascii="仿宋_GB2312" w:hAnsi="Times New Roman" w:eastAsia="仿宋_GB2312" w:cs="仿宋_GB2312"/>
          <w:spacing w:val="-2"/>
          <w:sz w:val="32"/>
          <w:szCs w:val="32"/>
        </w:rPr>
      </w:pPr>
      <w:r>
        <w:rPr>
          <w:rFonts w:hint="eastAsia" w:ascii="楷体_GB2312" w:eastAsia="楷体_GB2312" w:cs="仿宋_GB2312"/>
          <w:b/>
          <w:bCs/>
          <w:sz w:val="32"/>
          <w:szCs w:val="32"/>
        </w:rPr>
        <w:t>2.新型临床诊疗技术及公共卫生：</w:t>
      </w:r>
      <w:r>
        <w:rPr>
          <w:rFonts w:hint="eastAsia" w:ascii="仿宋_GB2312" w:hAnsi="Times New Roman" w:eastAsia="仿宋_GB2312" w:cs="仿宋_GB2312"/>
          <w:spacing w:val="-2"/>
          <w:sz w:val="32"/>
          <w:szCs w:val="32"/>
        </w:rPr>
        <w:t>每个三级甲等（中</w:t>
      </w:r>
      <w:r>
        <w:rPr>
          <w:rFonts w:hint="eastAsia" w:ascii="仿宋_GB2312" w:hAnsi="Times New Roman" w:eastAsia="仿宋_GB2312" w:cs="仿宋_GB2312"/>
          <w:sz w:val="32"/>
          <w:szCs w:val="32"/>
        </w:rPr>
        <w:t>医</w:t>
      </w:r>
      <w:r>
        <w:rPr>
          <w:rFonts w:hint="eastAsia" w:ascii="仿宋_GB2312" w:hAnsi="Times New Roman" w:eastAsia="仿宋_GB2312" w:cs="仿宋_GB2312"/>
          <w:spacing w:val="-2"/>
          <w:sz w:val="32"/>
          <w:szCs w:val="32"/>
        </w:rPr>
        <w:t>、专科）医院（含分院及依托医院或科室建设的研究所）推荐6项；国家临床医学研究中心1项；苏州大学、苏州职业卫生技术学院、三级乙等（中</w:t>
      </w:r>
      <w:r>
        <w:rPr>
          <w:rFonts w:hint="eastAsia" w:ascii="仿宋_GB2312" w:hAnsi="Times New Roman" w:eastAsia="仿宋_GB2312" w:cs="仿宋_GB2312"/>
          <w:sz w:val="32"/>
          <w:szCs w:val="32"/>
        </w:rPr>
        <w:t>医</w:t>
      </w:r>
      <w:r>
        <w:rPr>
          <w:rFonts w:hint="eastAsia" w:ascii="仿宋_GB2312" w:hAnsi="Times New Roman" w:eastAsia="仿宋_GB2312" w:cs="仿宋_GB2312"/>
          <w:spacing w:val="-2"/>
          <w:sz w:val="32"/>
          <w:szCs w:val="32"/>
        </w:rPr>
        <w:t>、专科）医院、市级公益性事业单位（医疗卫生机构）推荐3项；其他综合（中医、专科）医院和区、市（县）级公益性事业单位（医疗卫生机构）推荐1项。</w:t>
      </w:r>
    </w:p>
    <w:p>
      <w:pPr>
        <w:adjustRightInd w:val="0"/>
        <w:snapToGrid w:val="0"/>
        <w:spacing w:line="600" w:lineRule="atLeast"/>
        <w:ind w:firstLine="643" w:firstLineChars="200"/>
        <w:rPr>
          <w:rFonts w:ascii="Times New Roman" w:hAnsi="Times New Roman" w:eastAsia="仿宋_GB2312"/>
          <w:sz w:val="32"/>
          <w:szCs w:val="32"/>
        </w:rPr>
      </w:pPr>
      <w:r>
        <w:rPr>
          <w:rFonts w:hint="eastAsia" w:ascii="楷体_GB2312" w:eastAsia="楷体_GB2312" w:cs="仿宋_GB2312"/>
          <w:b/>
          <w:bCs/>
          <w:sz w:val="32"/>
          <w:szCs w:val="32"/>
        </w:rPr>
        <w:t>3.医学创新应用研究：</w:t>
      </w:r>
      <w:r>
        <w:rPr>
          <w:rFonts w:hint="eastAsia" w:ascii="仿宋_GB2312" w:hAnsi="Times New Roman" w:eastAsia="仿宋_GB2312" w:cs="仿宋_GB2312"/>
          <w:spacing w:val="-2"/>
          <w:sz w:val="32"/>
          <w:szCs w:val="32"/>
        </w:rPr>
        <w:t>申报名额详见附件2，</w:t>
      </w:r>
      <w:r>
        <w:rPr>
          <w:rFonts w:hint="eastAsia" w:ascii="仿宋_GB2312" w:hAnsi="Times New Roman" w:eastAsia="仿宋_GB2312" w:cs="仿宋_GB2312"/>
          <w:sz w:val="32"/>
          <w:szCs w:val="32"/>
        </w:rPr>
        <w:t>各单位推荐的青年人才项目占限额数的</w:t>
      </w:r>
      <w:r>
        <w:rPr>
          <w:rFonts w:ascii="Times New Roman" w:hAnsi="Times New Roman" w:eastAsia="仿宋_GB2312"/>
          <w:sz w:val="32"/>
          <w:szCs w:val="32"/>
        </w:rPr>
        <w:t>70%</w:t>
      </w:r>
      <w:r>
        <w:rPr>
          <w:rFonts w:hint="eastAsia" w:ascii="仿宋_GB2312" w:hAnsi="Times New Roman" w:eastAsia="仿宋_GB2312" w:cs="仿宋_GB2312"/>
          <w:sz w:val="32"/>
          <w:szCs w:val="32"/>
        </w:rPr>
        <w:t>以上</w:t>
      </w:r>
      <w:r>
        <w:rPr>
          <w:rFonts w:hint="eastAsia" w:ascii="仿宋_GB2312" w:hAnsi="Times New Roman" w:eastAsia="仿宋_GB2312" w:cs="仿宋_GB2312"/>
          <w:spacing w:val="-2"/>
          <w:sz w:val="32"/>
          <w:szCs w:val="32"/>
        </w:rPr>
        <w:t>。</w:t>
      </w:r>
    </w:p>
    <w:p>
      <w:pPr>
        <w:adjustRightInd w:val="0"/>
        <w:snapToGrid w:val="0"/>
        <w:spacing w:line="600" w:lineRule="atLeast"/>
        <w:ind w:firstLine="640" w:firstLineChars="200"/>
        <w:rPr>
          <w:rFonts w:ascii="黑体" w:hAnsi="宋体" w:eastAsia="黑体" w:cs="黑体"/>
          <w:sz w:val="32"/>
          <w:szCs w:val="32"/>
        </w:rPr>
      </w:pPr>
      <w:r>
        <w:rPr>
          <w:rFonts w:hint="eastAsia" w:ascii="黑体" w:hAnsi="宋体" w:eastAsia="黑体" w:cs="黑体"/>
          <w:sz w:val="32"/>
          <w:szCs w:val="32"/>
        </w:rPr>
        <w:t>三、资助额度</w:t>
      </w:r>
    </w:p>
    <w:p>
      <w:pPr>
        <w:adjustRightInd w:val="0"/>
        <w:snapToGrid w:val="0"/>
        <w:spacing w:line="600" w:lineRule="atLeast"/>
        <w:ind w:firstLine="632" w:firstLineChars="200"/>
        <w:rPr>
          <w:rFonts w:ascii="仿宋_GB2312" w:hAnsi="Times New Roman" w:eastAsia="仿宋_GB2312" w:cs="仿宋_GB2312"/>
          <w:spacing w:val="-2"/>
          <w:sz w:val="32"/>
          <w:szCs w:val="32"/>
        </w:rPr>
      </w:pPr>
      <w:r>
        <w:rPr>
          <w:rFonts w:hint="eastAsia" w:ascii="仿宋_GB2312" w:hAnsi="Times New Roman" w:eastAsia="仿宋_GB2312" w:cs="仿宋_GB2312"/>
          <w:spacing w:val="-2"/>
          <w:sz w:val="32"/>
          <w:szCs w:val="32"/>
        </w:rPr>
        <w:t>临床前沿技术项目资助经费不超过50万元；新型诊疗技术及公共卫生项目资助经费不超过20万元；医学创新应用研究项目资助经费不超过5万元。项目实施周期一般为3年（2022年7月1日－2025年6月30日）。</w:t>
      </w:r>
    </w:p>
    <w:p>
      <w:pPr>
        <w:adjustRightInd w:val="0"/>
        <w:snapToGrid w:val="0"/>
        <w:spacing w:line="600" w:lineRule="atLeast"/>
        <w:ind w:firstLine="640" w:firstLineChars="200"/>
        <w:rPr>
          <w:rFonts w:ascii="黑体" w:hAnsi="宋体" w:eastAsia="黑体" w:cs="黑体"/>
          <w:sz w:val="32"/>
          <w:szCs w:val="32"/>
        </w:rPr>
      </w:pPr>
      <w:r>
        <w:rPr>
          <w:rFonts w:hint="eastAsia" w:ascii="黑体" w:hAnsi="宋体" w:eastAsia="黑体" w:cs="黑体"/>
          <w:sz w:val="32"/>
          <w:szCs w:val="32"/>
        </w:rPr>
        <w:t>四、申报要求</w:t>
      </w:r>
    </w:p>
    <w:p>
      <w:pPr>
        <w:adjustRightInd w:val="0"/>
        <w:snapToGrid w:val="0"/>
        <w:spacing w:line="600" w:lineRule="atLeas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rPr>
        <w:t>1.申报单位须是在我市注册的具有独立法人资格的单位。项目负责人（1962年1月1日及以后出生）须是申报单位在职人员，不得通过兼职单位或挂靠单位申报。</w:t>
      </w:r>
    </w:p>
    <w:p>
      <w:pPr>
        <w:adjustRightInd w:val="0"/>
        <w:snapToGrid w:val="0"/>
        <w:spacing w:line="600" w:lineRule="atLeas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rPr>
        <w:t>2.项目名称和研究内容应符合市科技发展计划医疗卫生科技创新项目的定位要求，医学创新应用研究名称为“研究内容+应用研究”。其中青年人才项目负责人须为</w:t>
      </w:r>
      <w:r>
        <w:rPr>
          <w:rFonts w:ascii="Times New Roman" w:hAnsi="Times New Roman" w:eastAsia="仿宋_GB2312"/>
          <w:sz w:val="32"/>
          <w:szCs w:val="32"/>
        </w:rPr>
        <w:t>1983</w:t>
      </w:r>
      <w:r>
        <w:rPr>
          <w:rFonts w:hint="eastAsia" w:ascii="仿宋_GB2312" w:hAnsi="Times New Roman" w:eastAsia="仿宋_GB2312" w:cs="仿宋_GB2312"/>
          <w:sz w:val="32"/>
          <w:szCs w:val="32"/>
        </w:rPr>
        <w:t>年</w:t>
      </w:r>
      <w:r>
        <w:rPr>
          <w:rFonts w:ascii="Times New Roman" w:hAnsi="Times New Roman" w:eastAsia="仿宋_GB2312"/>
          <w:sz w:val="32"/>
          <w:szCs w:val="32"/>
        </w:rPr>
        <w:t>1</w:t>
      </w:r>
      <w:r>
        <w:rPr>
          <w:rFonts w:hint="eastAsia" w:ascii="仿宋_GB2312" w:hAnsi="Times New Roman" w:eastAsia="仿宋_GB2312" w:cs="仿宋_GB2312"/>
          <w:sz w:val="32"/>
          <w:szCs w:val="32"/>
        </w:rPr>
        <w:t>月</w:t>
      </w:r>
      <w:r>
        <w:rPr>
          <w:rFonts w:ascii="Times New Roman" w:hAnsi="Times New Roman" w:eastAsia="仿宋_GB2312"/>
          <w:sz w:val="32"/>
          <w:szCs w:val="32"/>
        </w:rPr>
        <w:t>1</w:t>
      </w:r>
      <w:r>
        <w:rPr>
          <w:rFonts w:hint="eastAsia" w:ascii="仿宋_GB2312" w:hAnsi="Times New Roman" w:eastAsia="仿宋_GB2312" w:cs="仿宋_GB2312"/>
          <w:sz w:val="32"/>
          <w:szCs w:val="32"/>
        </w:rPr>
        <w:t>日及以后出生。</w:t>
      </w:r>
    </w:p>
    <w:p>
      <w:pPr>
        <w:adjustRightInd w:val="0"/>
        <w:snapToGrid w:val="0"/>
        <w:spacing w:line="600" w:lineRule="atLeast"/>
        <w:ind w:firstLine="640" w:firstLineChars="200"/>
        <w:rPr>
          <w:rFonts w:ascii="Times New Roman" w:hAnsi="Times New Roman" w:eastAsia="仿宋_GB2312"/>
          <w:sz w:val="32"/>
          <w:szCs w:val="32"/>
        </w:rPr>
      </w:pPr>
      <w:r>
        <w:rPr>
          <w:rFonts w:hint="eastAsia" w:ascii="仿宋_GB2312" w:hAnsi="Times New Roman" w:eastAsia="仿宋_GB2312" w:cs="仿宋_GB2312"/>
          <w:sz w:val="32"/>
          <w:szCs w:val="32"/>
        </w:rPr>
        <w:t>3.经费预算及使用须符合专项资金管理的相关规定，总经费预算合理真实，支出结构科学，使用范围合规，申报单位承诺的自筹资金必须足额到位，</w:t>
      </w:r>
      <w:r>
        <w:rPr>
          <w:rFonts w:hint="eastAsia" w:ascii="仿宋_GB2312" w:hAnsi="Times New Roman" w:eastAsia="仿宋_GB2312" w:cs="仿宋_GB2312"/>
          <w:bCs/>
          <w:sz w:val="32"/>
          <w:szCs w:val="32"/>
        </w:rPr>
        <w:t>不得以财政资助资金作为企事业单位自筹资金来源</w:t>
      </w:r>
      <w:r>
        <w:rPr>
          <w:rFonts w:hint="eastAsia" w:ascii="仿宋_GB2312" w:hAnsi="Times New Roman" w:eastAsia="仿宋_GB2312" w:cs="仿宋_GB2312"/>
          <w:sz w:val="32"/>
          <w:szCs w:val="32"/>
        </w:rPr>
        <w:t>。其中医学创新应用研究项目</w:t>
      </w:r>
      <w:r>
        <w:rPr>
          <w:rFonts w:hint="eastAsia" w:ascii="仿宋_GB2312" w:hAnsi="Times New Roman" w:eastAsia="仿宋_GB2312" w:cs="仿宋_GB2312"/>
          <w:spacing w:val="-2"/>
          <w:sz w:val="32"/>
          <w:szCs w:val="32"/>
        </w:rPr>
        <w:t>经费管理试行包干制，不再编制项目预算。</w:t>
      </w:r>
    </w:p>
    <w:p>
      <w:pPr>
        <w:adjustRightInd w:val="0"/>
        <w:snapToGrid w:val="0"/>
        <w:spacing w:line="600" w:lineRule="atLeas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rPr>
        <w:t>4.项目研究要克服唯论文、唯职称、唯学历、唯奖项倾向，注重标志性成果的质量、贡献和影响。研究涉及人体研究、实验动物、人工智能的项目，应严格遵守科技伦理、实验动物、人类遗传资源管理等有关规定的要求。</w:t>
      </w:r>
    </w:p>
    <w:p>
      <w:pPr>
        <w:adjustRightInd w:val="0"/>
        <w:snapToGrid w:val="0"/>
        <w:spacing w:line="600" w:lineRule="atLeas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rPr>
        <w:t>5.联合申报的项目，必须附单位间签署的合作协议。</w:t>
      </w:r>
    </w:p>
    <w:p>
      <w:pPr>
        <w:adjustRightInd w:val="0"/>
        <w:snapToGrid w:val="0"/>
        <w:spacing w:line="600" w:lineRule="atLeast"/>
        <w:ind w:firstLine="640" w:firstLineChars="200"/>
        <w:rPr>
          <w:rFonts w:ascii="仿宋_GB2312" w:hAnsi="华文仿宋" w:eastAsia="仿宋_GB2312" w:cs="仿宋_GB2312"/>
          <w:sz w:val="32"/>
          <w:szCs w:val="32"/>
        </w:rPr>
      </w:pPr>
      <w:r>
        <w:rPr>
          <w:rFonts w:ascii="仿宋_GB2312" w:hAnsi="Times New Roman" w:eastAsia="仿宋_GB2312" w:cs="仿宋_GB2312"/>
          <w:sz w:val="32"/>
          <w:szCs w:val="32"/>
        </w:rPr>
        <w:t>6.</w:t>
      </w:r>
      <w:r>
        <w:rPr>
          <w:rFonts w:hint="eastAsia" w:ascii="仿宋_GB2312" w:hAnsi="华文仿宋" w:eastAsia="仿宋_GB2312" w:cs="仿宋_GB2312"/>
          <w:sz w:val="32"/>
          <w:szCs w:val="32"/>
        </w:rPr>
        <w:t>项目申报单位</w:t>
      </w:r>
      <w:r>
        <w:rPr>
          <w:rFonts w:hint="eastAsia" w:ascii="仿宋_GB2312" w:eastAsia="仿宋_GB2312" w:cs="仿宋_GB2312"/>
          <w:sz w:val="32"/>
          <w:szCs w:val="32"/>
        </w:rPr>
        <w:t>登陆</w:t>
      </w:r>
      <w:r>
        <w:rPr>
          <w:rFonts w:hint="eastAsia" w:ascii="仿宋_GB2312" w:eastAsia="仿宋_GB2312" w:cs="仿宋_GB2312"/>
          <w:snapToGrid w:val="0"/>
          <w:kern w:val="0"/>
          <w:sz w:val="32"/>
          <w:szCs w:val="32"/>
        </w:rPr>
        <w:t>苏州市科技局网站（</w:t>
      </w:r>
      <w:r>
        <w:rPr>
          <w:rFonts w:hint="eastAsia" w:ascii="仿宋_GB2312" w:eastAsia="仿宋_GB2312" w:cs="仿宋_GB2312"/>
          <w:kern w:val="0"/>
          <w:sz w:val="32"/>
          <w:szCs w:val="32"/>
        </w:rPr>
        <w:t>http://kjj.suzhou.gov.cn</w:t>
      </w:r>
      <w:r>
        <w:rPr>
          <w:rFonts w:hint="eastAsia" w:ascii="仿宋_GB2312" w:eastAsia="仿宋_GB2312" w:cs="仿宋_GB2312"/>
          <w:snapToGrid w:val="0"/>
          <w:kern w:val="0"/>
          <w:sz w:val="32"/>
          <w:szCs w:val="32"/>
        </w:rPr>
        <w:t>）点击“苏州科技计划项目管理系统”或登录“苏州市财政专项资金申报平台”（</w:t>
      </w:r>
      <w:r>
        <w:rPr>
          <w:rFonts w:hint="eastAsia" w:ascii="仿宋_GB2312" w:eastAsia="仿宋_GB2312" w:cs="仿宋_GB2312"/>
          <w:kern w:val="0"/>
          <w:sz w:val="32"/>
          <w:szCs w:val="32"/>
        </w:rPr>
        <w:t>http://www.szzxzjsb.com</w:t>
      </w:r>
      <w:r>
        <w:rPr>
          <w:rFonts w:hint="eastAsia" w:ascii="仿宋_GB2312" w:eastAsia="仿宋_GB2312" w:cs="仿宋_GB2312"/>
          <w:snapToGrid w:val="0"/>
          <w:kern w:val="0"/>
          <w:sz w:val="32"/>
          <w:szCs w:val="32"/>
        </w:rPr>
        <w:t>），点击“苏州市科技局”图标进入，在线填写《项目基本信息表》，</w:t>
      </w:r>
      <w:r>
        <w:rPr>
          <w:rFonts w:hint="eastAsia" w:ascii="仿宋_GB2312" w:hAnsi="华文仿宋" w:eastAsia="仿宋_GB2312" w:cs="仿宋_GB2312"/>
          <w:sz w:val="32"/>
          <w:szCs w:val="32"/>
        </w:rPr>
        <w:t>上传项目申报书及相关附件（涉及签字盖章的一律扫描上传）。有关要求及模版请至苏州市科技计划项目信息系统中附件栏下载。申报项目经由单位管理员、主管部门向市科技局逐级推荐，纸质材料按封面、信息表、申报书、附件等顺序，一式一份A4纸简装装订成册。</w:t>
      </w:r>
    </w:p>
    <w:p>
      <w:pPr>
        <w:adjustRightInd w:val="0"/>
        <w:snapToGrid w:val="0"/>
        <w:spacing w:line="600" w:lineRule="atLeast"/>
        <w:ind w:firstLine="640" w:firstLineChars="200"/>
        <w:rPr>
          <w:rFonts w:ascii="黑体" w:hAnsi="宋体" w:eastAsia="黑体" w:cs="黑体"/>
          <w:sz w:val="32"/>
          <w:szCs w:val="32"/>
        </w:rPr>
      </w:pPr>
      <w:r>
        <w:rPr>
          <w:rFonts w:hint="eastAsia" w:ascii="黑体" w:hAnsi="宋体" w:eastAsia="黑体" w:cs="黑体"/>
          <w:sz w:val="32"/>
          <w:szCs w:val="32"/>
        </w:rPr>
        <w:t>五、申报时间与地点</w:t>
      </w:r>
    </w:p>
    <w:p>
      <w:pPr>
        <w:adjustRightInd w:val="0"/>
        <w:snapToGrid w:val="0"/>
        <w:spacing w:line="600" w:lineRule="atLeast"/>
        <w:ind w:firstLine="640" w:firstLineChars="200"/>
        <w:rPr>
          <w:rFonts w:ascii="仿宋_GB2312" w:eastAsia="仿宋_GB2312" w:cs="仿宋_GB2312"/>
          <w:kern w:val="0"/>
          <w:sz w:val="32"/>
          <w:szCs w:val="32"/>
        </w:rPr>
      </w:pPr>
      <w:r>
        <w:rPr>
          <w:rFonts w:hint="eastAsia" w:ascii="仿宋_GB2312" w:hAnsi="华文仿宋" w:eastAsia="仿宋_GB2312" w:cs="仿宋_GB2312"/>
          <w:sz w:val="32"/>
          <w:szCs w:val="32"/>
        </w:rPr>
        <w:t>项目网络申报时间为2022年6月2</w:t>
      </w:r>
      <w:r>
        <w:rPr>
          <w:rFonts w:ascii="仿宋_GB2312" w:hAnsi="华文仿宋" w:eastAsia="仿宋_GB2312" w:cs="仿宋_GB2312"/>
          <w:sz w:val="32"/>
          <w:szCs w:val="32"/>
        </w:rPr>
        <w:t>0日</w:t>
      </w:r>
      <w:r>
        <w:rPr>
          <w:rFonts w:hint="eastAsia" w:ascii="仿宋_GB2312" w:hAnsi="华文仿宋" w:eastAsia="仿宋_GB2312" w:cs="仿宋_GB2312"/>
          <w:sz w:val="32"/>
          <w:szCs w:val="32"/>
        </w:rPr>
        <w:t>-7月15日17:00。纸质材料在7月20日17：00前交至苏州市科技服务中心项目服务科（苏</w:t>
      </w:r>
      <w:r>
        <w:rPr>
          <w:rFonts w:hint="eastAsia" w:ascii="仿宋_GB2312" w:eastAsia="仿宋_GB2312" w:cs="仿宋_GB2312"/>
          <w:snapToGrid w:val="0"/>
          <w:kern w:val="0"/>
          <w:sz w:val="32"/>
          <w:szCs w:val="32"/>
        </w:rPr>
        <w:t>州市高新区邓尉路</w:t>
      </w:r>
      <w:r>
        <w:rPr>
          <w:rFonts w:hint="eastAsia" w:ascii="仿宋_GB2312" w:eastAsia="仿宋_GB2312" w:cs="仿宋_GB2312"/>
          <w:kern w:val="0"/>
          <w:sz w:val="32"/>
          <w:szCs w:val="32"/>
        </w:rPr>
        <w:t>1</w:t>
      </w:r>
      <w:r>
        <w:rPr>
          <w:rFonts w:hint="eastAsia" w:ascii="仿宋_GB2312" w:eastAsia="仿宋_GB2312" w:cs="仿宋_GB2312"/>
          <w:snapToGrid w:val="0"/>
          <w:kern w:val="0"/>
          <w:sz w:val="32"/>
          <w:szCs w:val="32"/>
        </w:rPr>
        <w:t>号苏州市双创中心</w:t>
      </w:r>
      <w:r>
        <w:rPr>
          <w:rFonts w:hint="eastAsia" w:ascii="仿宋_GB2312" w:eastAsia="仿宋_GB2312" w:cs="仿宋_GB2312"/>
          <w:kern w:val="0"/>
          <w:sz w:val="32"/>
          <w:szCs w:val="32"/>
        </w:rPr>
        <w:t>2</w:t>
      </w:r>
      <w:r>
        <w:rPr>
          <w:rFonts w:hint="eastAsia" w:ascii="仿宋_GB2312" w:eastAsia="仿宋_GB2312" w:cs="仿宋_GB2312"/>
          <w:snapToGrid w:val="0"/>
          <w:kern w:val="0"/>
          <w:sz w:val="32"/>
          <w:szCs w:val="32"/>
        </w:rPr>
        <w:t>楼），节假日不受理。</w:t>
      </w:r>
    </w:p>
    <w:p>
      <w:pPr>
        <w:adjustRightInd w:val="0"/>
        <w:snapToGrid w:val="0"/>
        <w:spacing w:line="600" w:lineRule="atLeast"/>
        <w:ind w:firstLine="640" w:firstLineChars="200"/>
        <w:rPr>
          <w:rFonts w:ascii="黑体" w:hAnsi="宋体" w:eastAsia="黑体" w:cs="黑体"/>
          <w:sz w:val="32"/>
          <w:szCs w:val="32"/>
        </w:rPr>
      </w:pPr>
      <w:r>
        <w:rPr>
          <w:rFonts w:hint="eastAsia" w:ascii="黑体" w:hAnsi="宋体" w:eastAsia="黑体" w:cs="黑体"/>
          <w:sz w:val="32"/>
          <w:szCs w:val="32"/>
        </w:rPr>
        <w:t>六、联系方式</w:t>
      </w:r>
    </w:p>
    <w:p>
      <w:pPr>
        <w:adjustRightInd w:val="0"/>
        <w:snapToGrid w:val="0"/>
        <w:spacing w:line="600" w:lineRule="atLeas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rPr>
        <w:t>业务咨询：市科技局农社处  华震威 65231879</w:t>
      </w:r>
    </w:p>
    <w:p>
      <w:pPr>
        <w:adjustRightInd w:val="0"/>
        <w:snapToGrid w:val="0"/>
        <w:spacing w:line="600" w:lineRule="atLeas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rPr>
        <w:t>技术支持：市科技服务中心信息科  张弘驰 65236208</w:t>
      </w:r>
    </w:p>
    <w:p>
      <w:pPr>
        <w:adjustRightInd w:val="0"/>
        <w:snapToGrid w:val="0"/>
        <w:spacing w:line="600" w:lineRule="atLeas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rPr>
        <w:t>材料受理：市科技服务中心项目服务科  项浚峰 65241080</w:t>
      </w:r>
    </w:p>
    <w:p>
      <w:pPr>
        <w:adjustRightInd w:val="0"/>
        <w:snapToGrid w:val="0"/>
        <w:spacing w:line="600" w:lineRule="atLeast"/>
        <w:ind w:firstLine="640" w:firstLineChars="200"/>
        <w:rPr>
          <w:rFonts w:hint="eastAsia" w:ascii="仿宋_GB2312" w:hAnsi="Times New Roman" w:eastAsia="仿宋_GB2312" w:cs="仿宋_GB2312"/>
          <w:sz w:val="32"/>
          <w:szCs w:val="32"/>
        </w:rPr>
      </w:pPr>
    </w:p>
    <w:p>
      <w:pPr>
        <w:adjustRightInd w:val="0"/>
        <w:snapToGrid w:val="0"/>
        <w:spacing w:line="600" w:lineRule="atLeas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rPr>
        <w:t>附件：1.2022年度苏州市医疗卫生科技创新项目指南</w:t>
      </w:r>
    </w:p>
    <w:p>
      <w:pPr>
        <w:adjustRightInd w:val="0"/>
        <w:snapToGrid w:val="0"/>
        <w:spacing w:line="600" w:lineRule="atLeast"/>
        <w:ind w:firstLine="1600" w:firstLineChars="500"/>
        <w:rPr>
          <w:rFonts w:ascii="仿宋_GB2312" w:hAnsi="Times New Roman" w:eastAsia="仿宋_GB2312" w:cs="仿宋_GB2312"/>
          <w:sz w:val="32"/>
          <w:szCs w:val="32"/>
        </w:rPr>
      </w:pPr>
      <w:r>
        <w:rPr>
          <w:rFonts w:hint="eastAsia" w:ascii="仿宋_GB2312" w:hAnsi="Times New Roman" w:eastAsia="仿宋_GB2312" w:cs="仿宋_GB2312"/>
          <w:sz w:val="32"/>
          <w:szCs w:val="32"/>
        </w:rPr>
        <w:t>2.临床专科分类代码表</w:t>
      </w:r>
    </w:p>
    <w:p>
      <w:pPr>
        <w:pStyle w:val="5"/>
        <w:widowControl/>
        <w:adjustRightInd w:val="0"/>
        <w:spacing w:line="600" w:lineRule="atLeast"/>
        <w:ind w:firstLine="1600" w:firstLineChars="500"/>
        <w:outlineLvl w:val="0"/>
        <w:rPr>
          <w:rFonts w:ascii="仿宋_GB2312" w:eastAsia="仿宋_GB2312" w:cs="仿宋_GB2312"/>
        </w:rPr>
      </w:pPr>
      <w:r>
        <w:rPr>
          <w:rFonts w:hint="eastAsia" w:ascii="仿宋_GB2312" w:eastAsia="仿宋_GB2312" w:cs="仿宋_GB2312"/>
          <w:kern w:val="2"/>
        </w:rPr>
        <w:t>3.</w:t>
      </w:r>
      <w:r>
        <w:rPr>
          <w:rFonts w:hint="eastAsia" w:ascii="仿宋_GB2312" w:eastAsia="仿宋_GB2312" w:cs="仿宋_GB2312"/>
        </w:rPr>
        <w:t>医学创新应用研究各有关单位项目限额申报数</w:t>
      </w:r>
    </w:p>
    <w:p>
      <w:pPr>
        <w:pStyle w:val="5"/>
        <w:widowControl/>
        <w:adjustRightInd w:val="0"/>
        <w:spacing w:line="600" w:lineRule="atLeast"/>
        <w:ind w:firstLine="1600" w:firstLineChars="500"/>
        <w:outlineLvl w:val="0"/>
        <w:rPr>
          <w:rFonts w:hint="eastAsia" w:ascii="仿宋_GB2312" w:eastAsia="仿宋_GB2312" w:cs="仿宋_GB2312"/>
        </w:rPr>
      </w:pPr>
      <w:r>
        <w:rPr>
          <w:rFonts w:hint="eastAsia" w:ascii="仿宋_GB2312" w:eastAsia="仿宋_GB2312" w:cs="仿宋_GB2312"/>
        </w:rPr>
        <w:t>4.医学创新应用研究医学学科申报代码表（一级代</w:t>
      </w:r>
    </w:p>
    <w:p>
      <w:pPr>
        <w:pStyle w:val="5"/>
        <w:widowControl/>
        <w:adjustRightInd w:val="0"/>
        <w:spacing w:line="600" w:lineRule="atLeast"/>
        <w:ind w:firstLine="1920" w:firstLineChars="600"/>
        <w:outlineLvl w:val="0"/>
        <w:rPr>
          <w:rFonts w:ascii="仿宋_GB2312" w:eastAsia="仿宋_GB2312" w:cs="仿宋_GB2312"/>
        </w:rPr>
      </w:pPr>
      <w:r>
        <w:rPr>
          <w:rFonts w:hint="eastAsia" w:ascii="仿宋_GB2312" w:eastAsia="仿宋_GB2312" w:cs="仿宋_GB2312"/>
        </w:rPr>
        <w:t>码）</w:t>
      </w:r>
    </w:p>
    <w:p>
      <w:pPr>
        <w:adjustRightInd w:val="0"/>
        <w:snapToGrid w:val="0"/>
        <w:spacing w:line="600" w:lineRule="atLeast"/>
        <w:ind w:firstLine="640" w:firstLineChars="200"/>
        <w:rPr>
          <w:rFonts w:ascii="仿宋_GB2312" w:hAnsi="Times New Roman" w:eastAsia="仿宋_GB2312" w:cs="仿宋_GB2312"/>
          <w:sz w:val="32"/>
          <w:szCs w:val="32"/>
        </w:rPr>
      </w:pPr>
    </w:p>
    <w:p>
      <w:pPr>
        <w:adjustRightInd w:val="0"/>
        <w:spacing w:line="580" w:lineRule="exact"/>
        <w:rPr>
          <w:rFonts w:ascii="仿宋_GB2312" w:hAnsi="Times New Roman" w:eastAsia="仿宋_GB2312" w:cs="仿宋_GB2312"/>
          <w:b/>
          <w:bCs/>
          <w:sz w:val="32"/>
          <w:szCs w:val="32"/>
        </w:rPr>
      </w:pPr>
    </w:p>
    <w:p>
      <w:pPr>
        <w:adjustRightInd w:val="0"/>
        <w:spacing w:line="580" w:lineRule="exact"/>
        <w:rPr>
          <w:rFonts w:ascii="仿宋_GB2312" w:hAnsi="Times New Roman" w:eastAsia="仿宋_GB2312" w:cs="仿宋_GB2312"/>
          <w:b/>
          <w:bCs/>
          <w:sz w:val="32"/>
          <w:szCs w:val="32"/>
        </w:rPr>
      </w:pPr>
    </w:p>
    <w:p>
      <w:pPr>
        <w:rPr>
          <w:rFonts w:ascii="仿宋_GB2312" w:hAnsi="Times New Roman" w:eastAsia="仿宋_GB2312" w:cs="仿宋_GB2312"/>
          <w:b/>
          <w:bCs/>
          <w:sz w:val="32"/>
          <w:szCs w:val="32"/>
        </w:rPr>
      </w:pPr>
    </w:p>
    <w:p>
      <w:pPr>
        <w:widowControl/>
        <w:jc w:val="left"/>
        <w:rPr>
          <w:rFonts w:hint="eastAsia" w:ascii="黑体" w:hAnsi="黑体" w:eastAsia="黑体" w:cs="黑体"/>
          <w:sz w:val="32"/>
          <w:szCs w:val="32"/>
        </w:rPr>
      </w:pPr>
    </w:p>
    <w:p>
      <w:pPr>
        <w:widowControl/>
        <w:jc w:val="left"/>
        <w:rPr>
          <w:rFonts w:hint="eastAsia" w:ascii="黑体" w:hAnsi="黑体" w:eastAsia="黑体" w:cs="黑体"/>
          <w:sz w:val="32"/>
          <w:szCs w:val="32"/>
        </w:rPr>
      </w:pPr>
    </w:p>
    <w:p>
      <w:pPr>
        <w:widowControl/>
        <w:jc w:val="left"/>
        <w:rPr>
          <w:rFonts w:hint="eastAsia" w:ascii="黑体" w:hAnsi="黑体" w:eastAsia="黑体" w:cs="黑体"/>
          <w:sz w:val="32"/>
          <w:szCs w:val="32"/>
        </w:rPr>
      </w:pPr>
    </w:p>
    <w:p>
      <w:pPr>
        <w:widowControl/>
        <w:jc w:val="left"/>
        <w:rPr>
          <w:rFonts w:hint="eastAsia" w:ascii="黑体" w:hAnsi="黑体" w:eastAsia="黑体" w:cs="黑体"/>
          <w:sz w:val="32"/>
          <w:szCs w:val="32"/>
        </w:rPr>
      </w:pPr>
    </w:p>
    <w:p>
      <w:pPr>
        <w:widowControl/>
        <w:jc w:val="left"/>
        <w:rPr>
          <w:rFonts w:hint="eastAsia" w:ascii="黑体" w:hAnsi="黑体" w:eastAsia="黑体" w:cs="黑体"/>
          <w:sz w:val="32"/>
          <w:szCs w:val="32"/>
        </w:rPr>
      </w:pPr>
    </w:p>
    <w:p>
      <w:pPr>
        <w:widowControl/>
        <w:jc w:val="left"/>
        <w:rPr>
          <w:rFonts w:hint="eastAsia" w:ascii="黑体" w:hAnsi="黑体" w:eastAsia="黑体" w:cs="黑体"/>
          <w:sz w:val="32"/>
          <w:szCs w:val="32"/>
        </w:rPr>
      </w:pPr>
    </w:p>
    <w:p>
      <w:pPr>
        <w:widowControl/>
        <w:jc w:val="left"/>
        <w:rPr>
          <w:rFonts w:hint="eastAsia" w:ascii="黑体" w:hAnsi="黑体" w:eastAsia="黑体" w:cs="黑体"/>
          <w:sz w:val="32"/>
          <w:szCs w:val="32"/>
        </w:rPr>
      </w:pPr>
    </w:p>
    <w:p>
      <w:pPr>
        <w:widowControl/>
        <w:adjustRightInd w:val="0"/>
        <w:snapToGrid w:val="0"/>
        <w:spacing w:after="312" w:afterLines="100" w:line="240" w:lineRule="atLeast"/>
        <w:jc w:val="left"/>
        <w:rPr>
          <w:rFonts w:ascii="Times New Roman" w:hAnsi="Times New Roman" w:eastAsia="仿宋_GB2312"/>
          <w:sz w:val="32"/>
          <w:szCs w:val="32"/>
        </w:rPr>
      </w:pPr>
      <w:r>
        <w:rPr>
          <w:rFonts w:ascii="Times New Roman" w:hAnsi="黑体" w:eastAsia="黑体"/>
          <w:sz w:val="32"/>
          <w:szCs w:val="32"/>
        </w:rPr>
        <w:t>附件</w:t>
      </w:r>
      <w:r>
        <w:rPr>
          <w:rFonts w:ascii="Times New Roman" w:hAnsi="Times New Roman" w:eastAsia="黑体"/>
          <w:sz w:val="32"/>
          <w:szCs w:val="32"/>
        </w:rPr>
        <w:t>1</w:t>
      </w:r>
    </w:p>
    <w:p>
      <w:pPr>
        <w:adjustRightInd w:val="0"/>
        <w:snapToGrid w:val="0"/>
        <w:spacing w:line="240" w:lineRule="atLeast"/>
        <w:jc w:val="center"/>
        <w:rPr>
          <w:rFonts w:ascii="方正小标宋_GBK" w:hAnsi="宋体" w:eastAsia="方正小标宋_GBK" w:cs="方正小标宋_GBK"/>
          <w:snapToGrid w:val="0"/>
          <w:kern w:val="0"/>
          <w:sz w:val="44"/>
          <w:szCs w:val="44"/>
        </w:rPr>
      </w:pPr>
      <w:r>
        <w:rPr>
          <w:rFonts w:hint="eastAsia" w:ascii="方正小标宋_GBK" w:hAnsi="宋体" w:eastAsia="方正小标宋_GBK" w:cs="方正小标宋_GBK"/>
          <w:snapToGrid w:val="0"/>
          <w:kern w:val="0"/>
          <w:sz w:val="44"/>
          <w:szCs w:val="44"/>
        </w:rPr>
        <w:t>2022年度苏州市医疗卫生科技创新项目指南</w:t>
      </w:r>
    </w:p>
    <w:p>
      <w:pPr>
        <w:pStyle w:val="6"/>
        <w:snapToGrid w:val="0"/>
        <w:spacing w:before="0" w:beforeAutospacing="0" w:after="0" w:line="600" w:lineRule="atLeast"/>
        <w:ind w:firstLine="643" w:firstLineChars="200"/>
        <w:jc w:val="both"/>
        <w:rPr>
          <w:rFonts w:hint="default" w:ascii="仿宋_GB2312" w:hAnsi="Times New Roman" w:eastAsia="仿宋_GB2312"/>
          <w:b/>
          <w:bCs/>
        </w:rPr>
      </w:pPr>
    </w:p>
    <w:p>
      <w:pPr>
        <w:pStyle w:val="6"/>
        <w:snapToGrid w:val="0"/>
        <w:spacing w:before="0" w:beforeAutospacing="0" w:after="0" w:line="600" w:lineRule="atLeast"/>
        <w:ind w:firstLine="640" w:firstLineChars="200"/>
        <w:jc w:val="both"/>
        <w:rPr>
          <w:rFonts w:hint="default" w:ascii="黑体" w:hAnsi="黑体" w:eastAsia="黑体"/>
          <w:kern w:val="2"/>
        </w:rPr>
      </w:pPr>
      <w:r>
        <w:rPr>
          <w:rFonts w:ascii="黑体" w:hAnsi="黑体" w:eastAsia="黑体" w:cs="仿宋_GB2312"/>
        </w:rPr>
        <w:t>一、临床前沿技术</w:t>
      </w:r>
    </w:p>
    <w:p>
      <w:pPr>
        <w:adjustRightInd w:val="0"/>
        <w:snapToGrid w:val="0"/>
        <w:spacing w:line="600" w:lineRule="atLeast"/>
        <w:ind w:firstLine="643" w:firstLineChars="200"/>
        <w:rPr>
          <w:rFonts w:ascii="仿宋_GB2312" w:hAnsi="仿宋" w:eastAsia="仿宋_GB2312" w:cs="宋体"/>
          <w:kern w:val="0"/>
          <w:sz w:val="32"/>
          <w:szCs w:val="32"/>
        </w:rPr>
      </w:pPr>
      <w:r>
        <w:rPr>
          <w:rFonts w:hint="eastAsia" w:ascii="仿宋_GB2312" w:hAnsi="仿宋" w:eastAsia="仿宋_GB2312" w:cs="仿宋_GB2312"/>
          <w:b/>
          <w:bCs/>
          <w:kern w:val="0"/>
          <w:sz w:val="32"/>
          <w:szCs w:val="32"/>
        </w:rPr>
        <w:t>231101</w:t>
      </w:r>
      <w:r>
        <w:rPr>
          <w:rFonts w:hint="eastAsia" w:ascii="仿宋_GB2312" w:hAnsi="仿宋" w:eastAsia="仿宋_GB2312" w:cs="宋体"/>
          <w:b/>
          <w:kern w:val="0"/>
          <w:sz w:val="32"/>
          <w:szCs w:val="32"/>
        </w:rPr>
        <w:t>脑科学临床研究</w:t>
      </w:r>
    </w:p>
    <w:p>
      <w:pPr>
        <w:adjustRightInd w:val="0"/>
        <w:snapToGrid w:val="0"/>
        <w:spacing w:line="600" w:lineRule="atLeas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以帕金森、阿尔茨海默病、神经损伤修复、癫痫、脑卒中、认知障碍等重大疑难疾病诊治为导向，利用分子生物学、现代影像、信息学与言语科技等领域的先进技术开展临床应用研究，为脑疾病特别是神经退行性疾病的早期诊断和干预及后期康复提供新策略。</w:t>
      </w:r>
    </w:p>
    <w:p>
      <w:pPr>
        <w:adjustRightInd w:val="0"/>
        <w:snapToGrid w:val="0"/>
        <w:spacing w:line="600" w:lineRule="atLeast"/>
        <w:ind w:firstLine="643" w:firstLineChars="200"/>
        <w:rPr>
          <w:rFonts w:ascii="仿宋_GB2312" w:hAnsi="仿宋" w:eastAsia="仿宋_GB2312" w:cs="宋体"/>
          <w:b/>
          <w:kern w:val="0"/>
          <w:sz w:val="32"/>
          <w:szCs w:val="32"/>
        </w:rPr>
      </w:pPr>
      <w:r>
        <w:rPr>
          <w:rFonts w:hint="eastAsia" w:ascii="仿宋_GB2312" w:hAnsi="仿宋" w:eastAsia="仿宋_GB2312" w:cs="宋体"/>
          <w:b/>
          <w:kern w:val="0"/>
          <w:sz w:val="32"/>
          <w:szCs w:val="32"/>
        </w:rPr>
        <w:t>231102危重症综合救治技术研究</w:t>
      </w:r>
    </w:p>
    <w:p>
      <w:pPr>
        <w:adjustRightInd w:val="0"/>
        <w:snapToGrid w:val="0"/>
        <w:spacing w:line="600" w:lineRule="atLeas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探索危重症多器官损伤的关键致病机制，开展原创性体外循环血液净化技术等综合救治技术研究，建立兼具多器官功能支持和靶向清除致病细胞与损伤因素的关键技术体系、规范化操作流程及应用推广体系，提高我市多器官功能障碍危重患者的救治成功率。</w:t>
      </w:r>
    </w:p>
    <w:p>
      <w:pPr>
        <w:adjustRightInd w:val="0"/>
        <w:snapToGrid w:val="0"/>
        <w:spacing w:line="600" w:lineRule="atLeast"/>
        <w:ind w:firstLine="643" w:firstLineChars="200"/>
        <w:rPr>
          <w:rFonts w:ascii="仿宋_GB2312" w:hAnsi="仿宋" w:eastAsia="仿宋_GB2312" w:cs="宋体"/>
          <w:kern w:val="0"/>
          <w:sz w:val="32"/>
          <w:szCs w:val="32"/>
        </w:rPr>
      </w:pPr>
      <w:r>
        <w:rPr>
          <w:rFonts w:hint="eastAsia" w:ascii="仿宋_GB2312" w:hAnsi="仿宋" w:eastAsia="仿宋_GB2312" w:cs="宋体"/>
          <w:b/>
          <w:kern w:val="0"/>
          <w:sz w:val="32"/>
          <w:szCs w:val="32"/>
        </w:rPr>
        <w:t>231103恶性肿瘤早期精准诊断技术研究</w:t>
      </w:r>
    </w:p>
    <w:p>
      <w:pPr>
        <w:adjustRightInd w:val="0"/>
        <w:snapToGrid w:val="0"/>
        <w:spacing w:line="600" w:lineRule="atLeas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贯彻落实《“健康中国2030”规划纲要》，实施癌症防治行动。选择我市常见、高发恶性肿瘤，开展基于分子生物学、分子分型、病理学与影像学等的早期精准诊断技术研究。对较为成熟的精准诊断技术，开展多中心大样本随机对照研究明确新技术的有效性和可靠性，形成行业公认的肿瘤早期诊断方案。</w:t>
      </w:r>
    </w:p>
    <w:p>
      <w:pPr>
        <w:adjustRightInd w:val="0"/>
        <w:snapToGrid w:val="0"/>
        <w:spacing w:line="600" w:lineRule="atLeast"/>
        <w:ind w:firstLine="643" w:firstLineChars="200"/>
        <w:rPr>
          <w:rFonts w:ascii="仿宋_GB2312" w:hAnsi="仿宋" w:eastAsia="仿宋_GB2312" w:cs="仿宋_GB2312"/>
          <w:b/>
          <w:bCs/>
          <w:kern w:val="0"/>
          <w:sz w:val="32"/>
          <w:szCs w:val="32"/>
        </w:rPr>
      </w:pPr>
      <w:r>
        <w:rPr>
          <w:rFonts w:hint="eastAsia" w:ascii="仿宋_GB2312" w:hAnsi="仿宋" w:eastAsia="仿宋_GB2312" w:cs="仿宋_GB2312"/>
          <w:b/>
          <w:bCs/>
          <w:kern w:val="0"/>
          <w:sz w:val="32"/>
          <w:szCs w:val="32"/>
        </w:rPr>
        <w:t>231104生育健康及妇女儿童健康保障技术研究</w:t>
      </w:r>
    </w:p>
    <w:p>
      <w:pPr>
        <w:pStyle w:val="2"/>
        <w:widowControl w:val="0"/>
        <w:adjustRightInd w:val="0"/>
        <w:snapToGrid w:val="0"/>
        <w:spacing w:before="0" w:beforeAutospacing="0" w:after="0" w:afterAutospacing="0" w:line="600" w:lineRule="atLeast"/>
        <w:ind w:firstLine="640" w:firstLineChars="200"/>
        <w:jc w:val="both"/>
        <w:rPr>
          <w:rFonts w:hint="default" w:ascii="仿宋_GB2312" w:hAnsi="仿宋" w:eastAsia="仿宋_GB2312" w:cs="仿宋_GB2312"/>
          <w:sz w:val="32"/>
          <w:szCs w:val="32"/>
        </w:rPr>
      </w:pPr>
      <w:r>
        <w:rPr>
          <w:rFonts w:ascii="仿宋_GB2312" w:hAnsi="仿宋" w:eastAsia="仿宋_GB2312" w:cs="仿宋_GB2312"/>
          <w:sz w:val="32"/>
          <w:szCs w:val="32"/>
        </w:rPr>
        <w:t>贯彻落实《“健康中国2030”规划纲要》，聚焦生育障碍、出生缺陷、妇女疾病、儿童健康等突出问题，开展生育健康维护与妇幼保健关口前移、疾病防治精准化、健康保障和疾病诊疗等关键技术研究，建立市级生育力评估监控、出生缺陷预警筛查体系，推动实施生育健康维护及妇幼健康保障工程。</w:t>
      </w:r>
    </w:p>
    <w:p>
      <w:pPr>
        <w:adjustRightInd w:val="0"/>
        <w:snapToGrid w:val="0"/>
        <w:spacing w:line="600" w:lineRule="atLeast"/>
        <w:ind w:firstLine="643" w:firstLineChars="200"/>
        <w:rPr>
          <w:rFonts w:ascii="仿宋_GB2312" w:hAnsi="仿宋" w:eastAsia="仿宋_GB2312" w:cs="仿宋_GB2312"/>
          <w:b/>
          <w:bCs/>
          <w:kern w:val="0"/>
          <w:sz w:val="32"/>
          <w:szCs w:val="32"/>
        </w:rPr>
      </w:pPr>
      <w:r>
        <w:rPr>
          <w:rFonts w:hint="eastAsia" w:ascii="仿宋_GB2312" w:hAnsi="仿宋" w:eastAsia="仿宋_GB2312" w:cs="仿宋_GB2312"/>
          <w:b/>
          <w:bCs/>
          <w:kern w:val="0"/>
          <w:sz w:val="32"/>
          <w:szCs w:val="32"/>
        </w:rPr>
        <w:t>231105精神疾病防控体系研究</w:t>
      </w:r>
    </w:p>
    <w:p>
      <w:pPr>
        <w:adjustRightInd w:val="0"/>
        <w:snapToGrid w:val="0"/>
        <w:spacing w:line="600" w:lineRule="atLeas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贯彻</w:t>
      </w:r>
      <w:r>
        <w:rPr>
          <w:rFonts w:hint="eastAsia" w:ascii="仿宋_GB2312" w:hAnsi="仿宋" w:eastAsia="仿宋_GB2312" w:cs="宋体"/>
          <w:sz w:val="32"/>
          <w:szCs w:val="32"/>
        </w:rPr>
        <w:t>《江苏省“十四五”精神卫生工作规划》</w:t>
      </w:r>
      <w:r>
        <w:rPr>
          <w:rFonts w:hint="eastAsia" w:ascii="仿宋_GB2312" w:hAnsi="仿宋" w:eastAsia="仿宋_GB2312" w:cs="宋体"/>
          <w:kern w:val="0"/>
          <w:sz w:val="32"/>
          <w:szCs w:val="32"/>
        </w:rPr>
        <w:t>，针对心理行为异常、心理应激事件和严重精神障碍以及焦虑症、抑郁症、强迫症等常见精神障碍的预防、早期诊断、有效治疗和干预措施等综合策略开展研究，探索建立预防、治疗和康复一体化的精神疾病综合防控体系。</w:t>
      </w:r>
    </w:p>
    <w:p>
      <w:pPr>
        <w:pStyle w:val="2"/>
        <w:widowControl w:val="0"/>
        <w:adjustRightInd w:val="0"/>
        <w:snapToGrid w:val="0"/>
        <w:spacing w:before="0" w:beforeAutospacing="0" w:after="0" w:afterAutospacing="0" w:line="600" w:lineRule="atLeast"/>
        <w:ind w:firstLine="643" w:firstLineChars="200"/>
        <w:jc w:val="both"/>
        <w:rPr>
          <w:rFonts w:hint="default" w:ascii="仿宋_GB2312" w:hAnsi="仿宋" w:eastAsia="仿宋_GB2312" w:cs="仿宋_GB2312"/>
          <w:b/>
          <w:sz w:val="32"/>
          <w:szCs w:val="32"/>
        </w:rPr>
      </w:pPr>
      <w:r>
        <w:rPr>
          <w:rFonts w:ascii="仿宋_GB2312" w:hAnsi="仿宋" w:eastAsia="仿宋_GB2312" w:cs="仿宋_GB2312"/>
          <w:b/>
          <w:bCs/>
          <w:sz w:val="32"/>
          <w:szCs w:val="32"/>
        </w:rPr>
        <w:t>231106</w:t>
      </w:r>
      <w:r>
        <w:rPr>
          <w:rFonts w:ascii="仿宋_GB2312" w:hAnsi="仿宋" w:eastAsia="仿宋_GB2312" w:cs="仿宋_GB2312"/>
          <w:b/>
          <w:sz w:val="32"/>
          <w:szCs w:val="32"/>
        </w:rPr>
        <w:t>吴门医派现代中医药传承创新</w:t>
      </w:r>
    </w:p>
    <w:p>
      <w:pPr>
        <w:pStyle w:val="2"/>
        <w:widowControl w:val="0"/>
        <w:adjustRightInd w:val="0"/>
        <w:snapToGrid w:val="0"/>
        <w:spacing w:before="0" w:beforeAutospacing="0" w:after="0" w:afterAutospacing="0" w:line="600" w:lineRule="atLeast"/>
        <w:ind w:firstLine="640" w:firstLineChars="200"/>
        <w:jc w:val="both"/>
        <w:rPr>
          <w:rFonts w:hint="default" w:ascii="仿宋_GB2312" w:hAnsi="仿宋" w:eastAsia="仿宋_GB2312" w:cs="仿宋_GB2312"/>
          <w:sz w:val="32"/>
          <w:szCs w:val="32"/>
        </w:rPr>
      </w:pPr>
      <w:r>
        <w:rPr>
          <w:rFonts w:ascii="仿宋_GB2312" w:hAnsi="仿宋" w:eastAsia="仿宋_GB2312" w:cs="仿宋_GB2312"/>
          <w:sz w:val="32"/>
          <w:szCs w:val="32"/>
        </w:rPr>
        <w:t>贯彻习近平总书记系列重要讲话中的精神和《江苏省委省政府关于促进中医药传承创新发展的实施意见》，发挥中医药特色与优势，围绕中医药绿色、环保、天然、微创等特点，选择重大疾病、慢性病、妇幼疾病等，开展中医药防、治和（或）中医治未病、健康养生研究，为中医创新、发展与现代化提供科技支撑。</w:t>
      </w:r>
    </w:p>
    <w:p>
      <w:pPr>
        <w:pStyle w:val="6"/>
        <w:snapToGrid w:val="0"/>
        <w:spacing w:before="0" w:beforeAutospacing="0" w:after="0" w:line="600" w:lineRule="atLeast"/>
        <w:ind w:firstLine="640" w:firstLineChars="200"/>
        <w:jc w:val="both"/>
        <w:rPr>
          <w:rFonts w:ascii="黑体" w:hAnsi="黑体" w:eastAsia="黑体" w:cs="仿宋_GB2312"/>
        </w:rPr>
      </w:pPr>
    </w:p>
    <w:p>
      <w:pPr>
        <w:pStyle w:val="6"/>
        <w:snapToGrid w:val="0"/>
        <w:spacing w:before="0" w:beforeAutospacing="0" w:after="0" w:line="600" w:lineRule="atLeast"/>
        <w:ind w:firstLine="640" w:firstLineChars="200"/>
        <w:jc w:val="both"/>
        <w:rPr>
          <w:rFonts w:hint="default" w:ascii="黑体" w:hAnsi="黑体" w:eastAsia="黑体" w:cs="仿宋_GB2312"/>
        </w:rPr>
      </w:pPr>
      <w:r>
        <w:rPr>
          <w:rFonts w:ascii="黑体" w:hAnsi="黑体" w:eastAsia="黑体" w:cs="仿宋_GB2312"/>
        </w:rPr>
        <w:t>二、新型临床诊疗技术及公共卫生</w:t>
      </w:r>
    </w:p>
    <w:p>
      <w:pPr>
        <w:adjustRightInd w:val="0"/>
        <w:snapToGrid w:val="0"/>
        <w:spacing w:line="600" w:lineRule="atLeast"/>
        <w:ind w:firstLine="643" w:firstLineChars="200"/>
        <w:rPr>
          <w:rFonts w:hint="eastAsia" w:ascii="楷体_GB2312" w:hAnsi="仿宋" w:eastAsia="楷体_GB2312" w:cs="仿宋"/>
          <w:b/>
          <w:bCs/>
          <w:sz w:val="32"/>
          <w:szCs w:val="32"/>
        </w:rPr>
      </w:pPr>
      <w:r>
        <w:rPr>
          <w:rFonts w:hint="eastAsia" w:ascii="楷体_GB2312" w:hAnsi="仿宋" w:eastAsia="楷体_GB2312" w:cs="仿宋"/>
          <w:b/>
          <w:bCs/>
          <w:sz w:val="32"/>
          <w:szCs w:val="32"/>
        </w:rPr>
        <w:t>1.新型临床诊疗技术</w:t>
      </w:r>
    </w:p>
    <w:p>
      <w:pPr>
        <w:adjustRightInd w:val="0"/>
        <w:snapToGrid w:val="0"/>
        <w:spacing w:line="600" w:lineRule="atLeas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针对危及人民群众生命健康的常见病、多发病，围绕重点人群、重点区域、重点环节，开展疾病分子诊断、免疫诊断、个体化诊疗等专项诊疗关键技术研究和攻关，创新临床诊疗专项技术方法，攻克一批诊断、治疗、康复的临床应用新技术并转化为诊疗技术指南，有效解决临床实际问题和优化医疗服务模式，形成我市相关临床领域的技术特色和人才优势。（按照临床专科申报，临床专科代码详见附件3）。</w:t>
      </w:r>
    </w:p>
    <w:p>
      <w:pPr>
        <w:adjustRightInd w:val="0"/>
        <w:snapToGrid w:val="0"/>
        <w:spacing w:line="600" w:lineRule="atLeas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240201新型临床诊疗技术攻关</w:t>
      </w:r>
    </w:p>
    <w:p>
      <w:pPr>
        <w:adjustRightInd w:val="0"/>
        <w:snapToGrid w:val="0"/>
        <w:spacing w:line="600" w:lineRule="atLeast"/>
        <w:ind w:firstLine="643" w:firstLineChars="200"/>
        <w:rPr>
          <w:rFonts w:ascii="楷体_GB2312" w:hAnsi="仿宋" w:eastAsia="楷体_GB2312" w:cs="仿宋"/>
          <w:b/>
          <w:bCs/>
          <w:sz w:val="32"/>
          <w:szCs w:val="32"/>
        </w:rPr>
      </w:pPr>
      <w:r>
        <w:rPr>
          <w:rFonts w:ascii="楷体_GB2312" w:hAnsi="仿宋" w:eastAsia="楷体_GB2312" w:cs="仿宋"/>
          <w:b/>
          <w:bCs/>
          <w:sz w:val="32"/>
          <w:szCs w:val="32"/>
        </w:rPr>
        <w:t>2.公共卫生</w:t>
      </w:r>
    </w:p>
    <w:p>
      <w:pPr>
        <w:pStyle w:val="6"/>
        <w:snapToGrid w:val="0"/>
        <w:spacing w:before="0" w:beforeAutospacing="0" w:after="0" w:line="600" w:lineRule="atLeast"/>
        <w:ind w:firstLine="627" w:firstLineChars="196"/>
        <w:jc w:val="both"/>
        <w:outlineLvl w:val="0"/>
        <w:rPr>
          <w:rFonts w:hint="default" w:ascii="仿宋_GB2312" w:hAnsi="仿宋" w:eastAsia="仿宋_GB2312" w:cs="仿宋"/>
          <w:kern w:val="2"/>
        </w:rPr>
      </w:pPr>
      <w:r>
        <w:rPr>
          <w:rFonts w:ascii="仿宋_GB2312" w:hAnsi="仿宋" w:eastAsia="仿宋_GB2312" w:cs="仿宋"/>
          <w:kern w:val="2"/>
        </w:rPr>
        <w:t>围绕环境与健康、重大传染病防治、出生缺陷及妇女儿童健康、老年人健康、残疾人康复、慢性病患者康复等公共卫生重点领域，针对疾病的筛查、预测预警、早期干预技术和疾病治疗等关键环节，开展传染病防控、健康状态辨识和健康管理等相关关键技术应用研究，有效降低疾病的患病风险与发生率。</w:t>
      </w:r>
    </w:p>
    <w:p>
      <w:pPr>
        <w:pStyle w:val="6"/>
        <w:snapToGrid w:val="0"/>
        <w:spacing w:before="0" w:beforeAutospacing="0" w:after="0" w:line="600" w:lineRule="atLeast"/>
        <w:ind w:firstLine="627" w:firstLineChars="196"/>
        <w:jc w:val="both"/>
        <w:rPr>
          <w:rFonts w:hint="default" w:ascii="仿宋_GB2312" w:hAnsi="仿宋" w:eastAsia="仿宋_GB2312" w:cs="仿宋"/>
          <w:kern w:val="2"/>
        </w:rPr>
      </w:pPr>
      <w:r>
        <w:rPr>
          <w:rFonts w:ascii="仿宋_GB2312" w:hAnsi="华文仿宋" w:eastAsia="仿宋_GB2312" w:cs="仿宋_GB2312"/>
        </w:rPr>
        <w:t>240301</w:t>
      </w:r>
      <w:r>
        <w:rPr>
          <w:rFonts w:hint="default" w:ascii="仿宋_GB2312" w:hAnsi="华文仿宋" w:eastAsia="仿宋_GB2312" w:cs="仿宋_GB2312"/>
        </w:rPr>
        <w:t xml:space="preserve">  </w:t>
      </w:r>
      <w:r>
        <w:rPr>
          <w:rFonts w:ascii="仿宋_GB2312" w:hAnsi="仿宋" w:eastAsia="仿宋_GB2312" w:cs="仿宋"/>
          <w:kern w:val="2"/>
        </w:rPr>
        <w:t>新冠疫情常态化防控关键技术应用研究</w:t>
      </w:r>
    </w:p>
    <w:p>
      <w:pPr>
        <w:adjustRightInd w:val="0"/>
        <w:snapToGrid w:val="0"/>
        <w:spacing w:line="600" w:lineRule="atLeas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240302</w:t>
      </w:r>
      <w:r>
        <w:rPr>
          <w:rFonts w:ascii="仿宋_GB2312" w:hAnsi="华文仿宋" w:eastAsia="仿宋_GB2312" w:cs="仿宋_GB2312"/>
          <w:sz w:val="32"/>
          <w:szCs w:val="32"/>
        </w:rPr>
        <w:t xml:space="preserve">  </w:t>
      </w:r>
      <w:r>
        <w:rPr>
          <w:rFonts w:hint="eastAsia" w:ascii="仿宋_GB2312" w:hAnsi="华文仿宋" w:eastAsia="仿宋_GB2312" w:cs="仿宋_GB2312"/>
          <w:sz w:val="32"/>
          <w:szCs w:val="32"/>
        </w:rPr>
        <w:t>重大传染病预防控制关键技术应用</w:t>
      </w:r>
      <w:r>
        <w:rPr>
          <w:rFonts w:hint="eastAsia" w:ascii="仿宋_GB2312" w:hAnsi="仿宋" w:eastAsia="仿宋_GB2312" w:cs="仿宋"/>
          <w:sz w:val="32"/>
          <w:szCs w:val="32"/>
        </w:rPr>
        <w:t>研究</w:t>
      </w:r>
    </w:p>
    <w:p>
      <w:pPr>
        <w:adjustRightInd w:val="0"/>
        <w:snapToGrid w:val="0"/>
        <w:spacing w:line="600" w:lineRule="atLeas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240303</w:t>
      </w:r>
      <w:r>
        <w:rPr>
          <w:rFonts w:ascii="仿宋_GB2312" w:hAnsi="华文仿宋" w:eastAsia="仿宋_GB2312" w:cs="仿宋_GB2312"/>
          <w:sz w:val="32"/>
          <w:szCs w:val="32"/>
        </w:rPr>
        <w:t xml:space="preserve">  </w:t>
      </w:r>
      <w:r>
        <w:rPr>
          <w:rFonts w:hint="eastAsia" w:ascii="仿宋_GB2312" w:hAnsi="华文仿宋" w:eastAsia="仿宋_GB2312" w:cs="仿宋_GB2312"/>
          <w:sz w:val="32"/>
          <w:szCs w:val="32"/>
        </w:rPr>
        <w:t>血液安全关键技术应用研究</w:t>
      </w:r>
    </w:p>
    <w:p>
      <w:pPr>
        <w:adjustRightInd w:val="0"/>
        <w:snapToGrid w:val="0"/>
        <w:spacing w:line="600" w:lineRule="atLeas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240304</w:t>
      </w:r>
      <w:r>
        <w:rPr>
          <w:rFonts w:ascii="仿宋_GB2312" w:hAnsi="华文仿宋" w:eastAsia="仿宋_GB2312" w:cs="仿宋_GB2312"/>
          <w:sz w:val="32"/>
          <w:szCs w:val="32"/>
        </w:rPr>
        <w:t xml:space="preserve">  </w:t>
      </w:r>
      <w:r>
        <w:rPr>
          <w:rFonts w:hint="eastAsia" w:ascii="仿宋_GB2312" w:hAnsi="华文仿宋" w:eastAsia="仿宋_GB2312" w:cs="仿宋_GB2312"/>
          <w:sz w:val="32"/>
          <w:szCs w:val="32"/>
        </w:rPr>
        <w:t>老年人健康关键技术应用研究</w:t>
      </w:r>
    </w:p>
    <w:p>
      <w:pPr>
        <w:adjustRightInd w:val="0"/>
        <w:snapToGrid w:val="0"/>
        <w:spacing w:line="600" w:lineRule="atLeas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240305</w:t>
      </w:r>
      <w:r>
        <w:rPr>
          <w:rFonts w:ascii="仿宋_GB2312" w:hAnsi="华文仿宋" w:eastAsia="仿宋_GB2312" w:cs="仿宋_GB2312"/>
          <w:sz w:val="32"/>
          <w:szCs w:val="32"/>
        </w:rPr>
        <w:t xml:space="preserve">  </w:t>
      </w:r>
      <w:r>
        <w:rPr>
          <w:rFonts w:hint="eastAsia" w:ascii="仿宋_GB2312" w:hAnsi="华文仿宋" w:eastAsia="仿宋_GB2312" w:cs="仿宋_GB2312"/>
          <w:sz w:val="32"/>
          <w:szCs w:val="32"/>
        </w:rPr>
        <w:t>妇女健康关键技术应用研究</w:t>
      </w:r>
    </w:p>
    <w:p>
      <w:pPr>
        <w:adjustRightInd w:val="0"/>
        <w:snapToGrid w:val="0"/>
        <w:spacing w:line="600" w:lineRule="atLeas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240306</w:t>
      </w:r>
      <w:r>
        <w:rPr>
          <w:rFonts w:ascii="仿宋_GB2312" w:hAnsi="华文仿宋" w:eastAsia="仿宋_GB2312" w:cs="仿宋_GB2312"/>
          <w:sz w:val="32"/>
          <w:szCs w:val="32"/>
        </w:rPr>
        <w:t xml:space="preserve">  </w:t>
      </w:r>
      <w:r>
        <w:rPr>
          <w:rFonts w:hint="eastAsia" w:ascii="仿宋_GB2312" w:hAnsi="华文仿宋" w:eastAsia="仿宋_GB2312" w:cs="仿宋_GB2312"/>
          <w:sz w:val="32"/>
          <w:szCs w:val="32"/>
        </w:rPr>
        <w:t>出生缺陷及儿童健康关键技术应用研究</w:t>
      </w:r>
    </w:p>
    <w:p>
      <w:pPr>
        <w:adjustRightInd w:val="0"/>
        <w:snapToGrid w:val="0"/>
        <w:spacing w:line="600" w:lineRule="atLeas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240307</w:t>
      </w:r>
      <w:r>
        <w:rPr>
          <w:rFonts w:ascii="仿宋_GB2312" w:hAnsi="华文仿宋" w:eastAsia="仿宋_GB2312" w:cs="仿宋_GB2312"/>
          <w:sz w:val="32"/>
          <w:szCs w:val="32"/>
        </w:rPr>
        <w:t xml:space="preserve">  </w:t>
      </w:r>
      <w:r>
        <w:rPr>
          <w:rFonts w:hint="eastAsia" w:ascii="仿宋_GB2312" w:hAnsi="华文仿宋" w:eastAsia="仿宋_GB2312" w:cs="仿宋_GB2312"/>
          <w:sz w:val="32"/>
          <w:szCs w:val="32"/>
        </w:rPr>
        <w:t>残疾人及慢病患者康复关键技术应用研究</w:t>
      </w:r>
    </w:p>
    <w:p>
      <w:pPr>
        <w:adjustRightInd w:val="0"/>
        <w:snapToGrid w:val="0"/>
        <w:spacing w:line="600" w:lineRule="atLeas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240308</w:t>
      </w:r>
      <w:r>
        <w:rPr>
          <w:rFonts w:ascii="仿宋_GB2312" w:hAnsi="华文仿宋" w:eastAsia="仿宋_GB2312" w:cs="仿宋_GB2312"/>
          <w:sz w:val="32"/>
          <w:szCs w:val="32"/>
        </w:rPr>
        <w:t xml:space="preserve">  </w:t>
      </w:r>
      <w:r>
        <w:rPr>
          <w:rFonts w:hint="eastAsia" w:ascii="仿宋_GB2312" w:hAnsi="华文仿宋" w:eastAsia="仿宋_GB2312" w:cs="仿宋_GB2312"/>
          <w:sz w:val="32"/>
          <w:szCs w:val="32"/>
        </w:rPr>
        <w:t>中医药传承与发展关键技术应用研究</w:t>
      </w:r>
    </w:p>
    <w:p>
      <w:pPr>
        <w:adjustRightInd w:val="0"/>
        <w:snapToGrid w:val="0"/>
        <w:spacing w:line="600" w:lineRule="atLeas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240309</w:t>
      </w:r>
      <w:r>
        <w:rPr>
          <w:rFonts w:ascii="仿宋_GB2312" w:hAnsi="华文仿宋" w:eastAsia="仿宋_GB2312" w:cs="仿宋_GB2312"/>
          <w:sz w:val="32"/>
          <w:szCs w:val="32"/>
        </w:rPr>
        <w:t xml:space="preserve">  </w:t>
      </w:r>
      <w:r>
        <w:rPr>
          <w:rFonts w:hint="eastAsia" w:ascii="仿宋_GB2312" w:hAnsi="华文仿宋" w:eastAsia="仿宋_GB2312" w:cs="仿宋_GB2312"/>
          <w:sz w:val="32"/>
          <w:szCs w:val="32"/>
        </w:rPr>
        <w:t>精神疾病的心理康复应用研究</w:t>
      </w:r>
    </w:p>
    <w:p>
      <w:pPr>
        <w:adjustRightInd w:val="0"/>
        <w:snapToGrid w:val="0"/>
        <w:spacing w:line="600" w:lineRule="atLeas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240310</w:t>
      </w:r>
      <w:r>
        <w:rPr>
          <w:rFonts w:ascii="仿宋_GB2312" w:hAnsi="华文仿宋" w:eastAsia="仿宋_GB2312" w:cs="仿宋_GB2312"/>
          <w:sz w:val="32"/>
          <w:szCs w:val="32"/>
        </w:rPr>
        <w:t xml:space="preserve">  </w:t>
      </w:r>
      <w:r>
        <w:rPr>
          <w:rFonts w:hint="eastAsia" w:ascii="仿宋_GB2312" w:hAnsi="华文仿宋" w:eastAsia="仿宋_GB2312" w:cs="仿宋_GB2312"/>
          <w:sz w:val="32"/>
          <w:szCs w:val="32"/>
        </w:rPr>
        <w:t>环境与健康风险评估关键技术研究</w:t>
      </w:r>
    </w:p>
    <w:p>
      <w:pPr>
        <w:adjustRightInd w:val="0"/>
        <w:snapToGrid w:val="0"/>
        <w:spacing w:line="600" w:lineRule="atLeas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240311</w:t>
      </w:r>
      <w:r>
        <w:rPr>
          <w:rFonts w:ascii="仿宋_GB2312" w:hAnsi="华文仿宋" w:eastAsia="仿宋_GB2312" w:cs="仿宋_GB2312"/>
          <w:sz w:val="32"/>
          <w:szCs w:val="32"/>
        </w:rPr>
        <w:t xml:space="preserve">  </w:t>
      </w:r>
      <w:r>
        <w:rPr>
          <w:rFonts w:hint="eastAsia" w:ascii="仿宋_GB2312" w:hAnsi="华文仿宋" w:eastAsia="仿宋_GB2312" w:cs="仿宋_GB2312"/>
          <w:sz w:val="32"/>
          <w:szCs w:val="32"/>
        </w:rPr>
        <w:t>儿童青少年近视综合防控关键技术应用研究</w:t>
      </w:r>
    </w:p>
    <w:p>
      <w:pPr>
        <w:pStyle w:val="6"/>
        <w:snapToGrid w:val="0"/>
        <w:spacing w:before="0" w:beforeAutospacing="0" w:after="0" w:line="600" w:lineRule="atLeast"/>
        <w:ind w:firstLine="640" w:firstLineChars="200"/>
        <w:jc w:val="both"/>
        <w:rPr>
          <w:rFonts w:hint="default" w:ascii="黑体" w:hAnsi="黑体" w:eastAsia="黑体" w:cs="仿宋_GB2312"/>
        </w:rPr>
      </w:pPr>
      <w:r>
        <w:rPr>
          <w:rFonts w:ascii="黑体" w:hAnsi="黑体" w:eastAsia="黑体" w:cs="仿宋_GB2312"/>
        </w:rPr>
        <w:t>三、医学创新应用研究</w:t>
      </w:r>
    </w:p>
    <w:p>
      <w:pPr>
        <w:adjustRightInd w:val="0"/>
        <w:snapToGrid w:val="0"/>
        <w:spacing w:line="600" w:lineRule="atLeast"/>
        <w:ind w:firstLine="643" w:firstLineChars="200"/>
        <w:rPr>
          <w:rFonts w:ascii="仿宋_GB2312" w:hAnsi="华文仿宋" w:eastAsia="仿宋_GB2312" w:cs="仿宋_GB2312"/>
          <w:b/>
          <w:bCs/>
          <w:sz w:val="32"/>
          <w:szCs w:val="32"/>
        </w:rPr>
      </w:pPr>
      <w:r>
        <w:rPr>
          <w:rFonts w:hint="eastAsia" w:ascii="仿宋_GB2312" w:hAnsi="华文仿宋" w:eastAsia="仿宋_GB2312" w:cs="仿宋_GB2312"/>
          <w:b/>
          <w:bCs/>
          <w:sz w:val="32"/>
          <w:szCs w:val="32"/>
        </w:rPr>
        <w:t>240401青年人才项目</w:t>
      </w:r>
    </w:p>
    <w:p>
      <w:pPr>
        <w:adjustRightInd w:val="0"/>
        <w:snapToGrid w:val="0"/>
        <w:spacing w:line="600" w:lineRule="atLeast"/>
        <w:ind w:firstLine="643" w:firstLineChars="200"/>
        <w:rPr>
          <w:rFonts w:ascii="仿宋_GB2312" w:hAnsi="华文仿宋" w:eastAsia="仿宋_GB2312" w:cs="仿宋_GB2312"/>
          <w:b/>
          <w:bCs/>
          <w:sz w:val="32"/>
          <w:szCs w:val="32"/>
        </w:rPr>
      </w:pPr>
      <w:r>
        <w:rPr>
          <w:rFonts w:hint="eastAsia" w:ascii="仿宋_GB2312" w:hAnsi="华文仿宋" w:eastAsia="仿宋_GB2312" w:cs="仿宋_GB2312"/>
          <w:b/>
          <w:bCs/>
          <w:sz w:val="32"/>
          <w:szCs w:val="32"/>
        </w:rPr>
        <w:t>240402面上项目</w:t>
      </w:r>
    </w:p>
    <w:p>
      <w:pPr>
        <w:adjustRightInd w:val="0"/>
        <w:snapToGrid w:val="0"/>
        <w:spacing w:line="600" w:lineRule="atLeast"/>
        <w:ind w:firstLine="640" w:firstLineChars="200"/>
        <w:rPr>
          <w:rFonts w:ascii="仿宋_GB2312" w:hAnsi="华文仿宋" w:eastAsia="仿宋_GB2312" w:cs="仿宋_GB2312"/>
          <w:sz w:val="32"/>
          <w:szCs w:val="32"/>
        </w:rPr>
      </w:pPr>
      <w:r>
        <w:rPr>
          <w:rFonts w:hint="eastAsia" w:ascii="仿宋_GB2312" w:hAnsi="Times New Roman" w:eastAsia="仿宋_GB2312" w:cs="仿宋_GB2312"/>
          <w:sz w:val="32"/>
          <w:szCs w:val="32"/>
        </w:rPr>
        <w:t>医学创新应用研究</w:t>
      </w:r>
      <w:r>
        <w:rPr>
          <w:rFonts w:hint="eastAsia" w:ascii="仿宋_GB2312" w:hAnsi="华文仿宋" w:eastAsia="仿宋_GB2312" w:cs="仿宋_GB2312"/>
          <w:sz w:val="32"/>
          <w:szCs w:val="32"/>
        </w:rPr>
        <w:t>不限定项目研究方向，可根据“医学学科申报代码表（一级代码）（详见附件4）”中的专科类别自行确定研究方向，不在代码表中的医学领域相关课题不予申报。</w:t>
      </w:r>
    </w:p>
    <w:p>
      <w:pPr>
        <w:adjustRightInd w:val="0"/>
        <w:snapToGrid w:val="0"/>
        <w:spacing w:after="312" w:afterLines="100" w:line="360" w:lineRule="auto"/>
        <w:jc w:val="left"/>
        <w:rPr>
          <w:rFonts w:ascii="仿宋_GB2312" w:hAnsi="Times New Roman" w:eastAsia="仿宋_GB2312" w:cs="仿宋_GB2312"/>
          <w:sz w:val="32"/>
          <w:szCs w:val="32"/>
        </w:rPr>
      </w:pPr>
    </w:p>
    <w:p>
      <w:pPr>
        <w:adjustRightInd w:val="0"/>
        <w:snapToGrid w:val="0"/>
        <w:spacing w:after="312" w:afterLines="100" w:line="360" w:lineRule="auto"/>
        <w:jc w:val="left"/>
        <w:rPr>
          <w:rFonts w:ascii="仿宋_GB2312" w:hAnsi="Times New Roman" w:eastAsia="仿宋_GB2312" w:cs="仿宋_GB2312"/>
          <w:sz w:val="32"/>
          <w:szCs w:val="32"/>
        </w:rPr>
      </w:pPr>
    </w:p>
    <w:p>
      <w:pPr>
        <w:adjustRightInd w:val="0"/>
        <w:snapToGrid w:val="0"/>
        <w:spacing w:after="312" w:afterLines="100" w:line="360" w:lineRule="auto"/>
        <w:jc w:val="left"/>
        <w:rPr>
          <w:rFonts w:ascii="仿宋_GB2312" w:hAnsi="Times New Roman" w:eastAsia="仿宋_GB2312" w:cs="仿宋_GB2312"/>
          <w:sz w:val="32"/>
          <w:szCs w:val="32"/>
        </w:rPr>
      </w:pPr>
    </w:p>
    <w:p>
      <w:pPr>
        <w:adjustRightInd w:val="0"/>
        <w:snapToGrid w:val="0"/>
        <w:spacing w:after="312" w:afterLines="100" w:line="360" w:lineRule="auto"/>
        <w:jc w:val="left"/>
        <w:rPr>
          <w:rFonts w:ascii="仿宋_GB2312" w:hAnsi="Times New Roman" w:eastAsia="仿宋_GB2312" w:cs="仿宋_GB2312"/>
          <w:sz w:val="32"/>
          <w:szCs w:val="32"/>
        </w:rPr>
      </w:pPr>
    </w:p>
    <w:p>
      <w:pPr>
        <w:adjustRightInd w:val="0"/>
        <w:snapToGrid w:val="0"/>
        <w:spacing w:after="312" w:afterLines="100" w:line="480" w:lineRule="exact"/>
        <w:jc w:val="left"/>
        <w:rPr>
          <w:rFonts w:hint="eastAsia" w:ascii="黑体" w:hAnsi="黑体" w:eastAsia="黑体" w:cs="黑体"/>
          <w:sz w:val="32"/>
          <w:szCs w:val="32"/>
        </w:rPr>
      </w:pPr>
    </w:p>
    <w:p>
      <w:pPr>
        <w:adjustRightInd w:val="0"/>
        <w:snapToGrid w:val="0"/>
        <w:spacing w:after="312" w:afterLines="100" w:line="480" w:lineRule="exact"/>
        <w:jc w:val="left"/>
        <w:rPr>
          <w:rFonts w:hint="eastAsia" w:ascii="黑体" w:hAnsi="黑体" w:eastAsia="黑体" w:cs="黑体"/>
          <w:sz w:val="32"/>
          <w:szCs w:val="32"/>
        </w:rPr>
      </w:pPr>
    </w:p>
    <w:p>
      <w:pPr>
        <w:adjustRightInd w:val="0"/>
        <w:snapToGrid w:val="0"/>
        <w:spacing w:after="156" w:afterLines="50" w:line="240" w:lineRule="atLeast"/>
        <w:jc w:val="left"/>
        <w:rPr>
          <w:rFonts w:ascii="Times New Roman" w:hAnsi="Times New Roman" w:eastAsia="黑体"/>
          <w:sz w:val="32"/>
          <w:szCs w:val="32"/>
        </w:rPr>
      </w:pPr>
      <w:r>
        <w:rPr>
          <w:rFonts w:ascii="Times New Roman" w:hAnsi="黑体" w:eastAsia="黑体"/>
          <w:sz w:val="32"/>
          <w:szCs w:val="32"/>
        </w:rPr>
        <w:t>附件</w:t>
      </w:r>
      <w:r>
        <w:rPr>
          <w:rFonts w:ascii="Times New Roman" w:hAnsi="Times New Roman" w:eastAsia="黑体"/>
          <w:sz w:val="32"/>
          <w:szCs w:val="32"/>
        </w:rPr>
        <w:t>2</w:t>
      </w:r>
    </w:p>
    <w:p>
      <w:pPr>
        <w:adjustRightInd w:val="0"/>
        <w:snapToGrid w:val="0"/>
        <w:spacing w:after="312" w:afterLines="100" w:line="480" w:lineRule="exact"/>
        <w:jc w:val="center"/>
        <w:rPr>
          <w:rFonts w:ascii="方正小标宋_GBK" w:hAnsi="宋体" w:eastAsia="方正小标宋_GBK" w:cs="方正小标宋_GBK"/>
          <w:snapToGrid w:val="0"/>
          <w:kern w:val="0"/>
          <w:sz w:val="44"/>
          <w:szCs w:val="44"/>
        </w:rPr>
      </w:pPr>
      <w:r>
        <w:rPr>
          <w:rFonts w:hint="eastAsia" w:ascii="方正小标宋_GBK" w:hAnsi="宋体" w:eastAsia="方正小标宋_GBK" w:cs="方正小标宋_GBK"/>
          <w:snapToGrid w:val="0"/>
          <w:kern w:val="0"/>
          <w:sz w:val="44"/>
          <w:szCs w:val="44"/>
        </w:rPr>
        <w:t>医学创新应用研究推荐申报数</w:t>
      </w:r>
    </w:p>
    <w:tbl>
      <w:tblPr>
        <w:tblStyle w:val="3"/>
        <w:tblW w:w="916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3973"/>
        <w:gridCol w:w="38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55" w:type="dxa"/>
            <w:gridSpan w:val="2"/>
            <w:vMerge w:val="restart"/>
            <w:tcBorders>
              <w:top w:val="single" w:color="auto" w:sz="8" w:space="0"/>
              <w:left w:val="single" w:color="auto" w:sz="8" w:space="0"/>
              <w:bottom w:val="single" w:color="auto" w:sz="4" w:space="0"/>
              <w:right w:val="single" w:color="auto" w:sz="4" w:space="0"/>
            </w:tcBorders>
            <w:noWrap w:val="0"/>
            <w:vAlign w:val="center"/>
          </w:tcPr>
          <w:p>
            <w:pPr>
              <w:adjustRightInd w:val="0"/>
              <w:snapToGrid w:val="0"/>
              <w:spacing w:line="240" w:lineRule="atLeast"/>
              <w:jc w:val="center"/>
              <w:rPr>
                <w:rFonts w:hint="eastAsia" w:ascii="黑体" w:hAnsi="黑体" w:eastAsia="黑体" w:cs="宋体"/>
                <w:bCs/>
                <w:kern w:val="0"/>
                <w:szCs w:val="21"/>
              </w:rPr>
            </w:pPr>
            <w:r>
              <w:rPr>
                <w:rFonts w:hint="eastAsia" w:ascii="黑体" w:hAnsi="黑体" w:eastAsia="黑体" w:cs="宋体"/>
                <w:bCs/>
                <w:kern w:val="0"/>
                <w:szCs w:val="21"/>
              </w:rPr>
              <w:t>单  位</w:t>
            </w:r>
          </w:p>
        </w:tc>
        <w:tc>
          <w:tcPr>
            <w:tcW w:w="3809"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spacing w:line="240" w:lineRule="atLeast"/>
              <w:jc w:val="center"/>
              <w:rPr>
                <w:rFonts w:hint="eastAsia" w:ascii="黑体" w:hAnsi="黑体" w:eastAsia="黑体" w:cs="宋体"/>
                <w:bCs/>
                <w:kern w:val="0"/>
                <w:szCs w:val="21"/>
              </w:rPr>
            </w:pPr>
            <w:r>
              <w:rPr>
                <w:rFonts w:hint="eastAsia" w:ascii="黑体" w:hAnsi="黑体" w:eastAsia="黑体" w:cs="宋体"/>
                <w:bCs/>
                <w:kern w:val="0"/>
                <w:szCs w:val="21"/>
              </w:rPr>
              <w:t>推荐申报数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55" w:type="dxa"/>
            <w:gridSpan w:val="2"/>
            <w:vMerge w:val="continue"/>
            <w:tcBorders>
              <w:top w:val="single" w:color="auto" w:sz="8" w:space="0"/>
              <w:left w:val="single" w:color="auto" w:sz="8" w:space="0"/>
              <w:bottom w:val="single" w:color="auto" w:sz="4" w:space="0"/>
              <w:right w:val="single" w:color="auto" w:sz="4" w:space="0"/>
            </w:tcBorders>
            <w:noWrap w:val="0"/>
            <w:vAlign w:val="center"/>
          </w:tcPr>
          <w:p>
            <w:pPr>
              <w:adjustRightInd w:val="0"/>
              <w:snapToGrid w:val="0"/>
              <w:spacing w:line="240" w:lineRule="atLeast"/>
              <w:jc w:val="center"/>
              <w:rPr>
                <w:rFonts w:hint="eastAsia" w:ascii="黑体" w:hAnsi="黑体" w:eastAsia="黑体"/>
                <w:bCs/>
                <w:sz w:val="20"/>
                <w:szCs w:val="20"/>
              </w:rPr>
            </w:pPr>
          </w:p>
        </w:tc>
        <w:tc>
          <w:tcPr>
            <w:tcW w:w="380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tLeast"/>
              <w:jc w:val="center"/>
              <w:rPr>
                <w:rFonts w:hint="eastAsia" w:ascii="黑体" w:hAnsi="黑体" w:eastAsia="黑体" w:cs="宋体"/>
                <w:bCs/>
                <w:kern w:val="0"/>
                <w:szCs w:val="21"/>
              </w:rPr>
            </w:pPr>
            <w:r>
              <w:rPr>
                <w:rFonts w:hint="eastAsia" w:ascii="黑体" w:hAnsi="黑体" w:eastAsia="黑体" w:cs="宋体"/>
                <w:bCs/>
                <w:kern w:val="0"/>
                <w:szCs w:val="21"/>
              </w:rPr>
              <w:t>青年人才项目占推荐数的70%以上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55"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苏州大学附属第一医院</w:t>
            </w:r>
          </w:p>
        </w:tc>
        <w:tc>
          <w:tcPr>
            <w:tcW w:w="380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38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55"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苏州大学附属第二医院</w:t>
            </w:r>
          </w:p>
        </w:tc>
        <w:tc>
          <w:tcPr>
            <w:tcW w:w="380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55"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苏州市立医院（本部、东区、北区）</w:t>
            </w:r>
          </w:p>
        </w:tc>
        <w:tc>
          <w:tcPr>
            <w:tcW w:w="380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55"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苏州大学附属儿童医院</w:t>
            </w:r>
          </w:p>
        </w:tc>
        <w:tc>
          <w:tcPr>
            <w:tcW w:w="380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29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55"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苏州市中医院</w:t>
            </w:r>
          </w:p>
        </w:tc>
        <w:tc>
          <w:tcPr>
            <w:tcW w:w="380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55"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苏州市广济医院</w:t>
            </w:r>
          </w:p>
        </w:tc>
        <w:tc>
          <w:tcPr>
            <w:tcW w:w="380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55"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苏州市第五人民医院</w:t>
            </w:r>
          </w:p>
        </w:tc>
        <w:tc>
          <w:tcPr>
            <w:tcW w:w="380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55"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苏州市独墅湖医院（苏州大学附属独墅湖医院）</w:t>
            </w:r>
          </w:p>
        </w:tc>
        <w:tc>
          <w:tcPr>
            <w:tcW w:w="380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55"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苏州科技城医院</w:t>
            </w:r>
          </w:p>
        </w:tc>
        <w:tc>
          <w:tcPr>
            <w:tcW w:w="380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55"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苏州大学</w:t>
            </w:r>
          </w:p>
        </w:tc>
        <w:tc>
          <w:tcPr>
            <w:tcW w:w="380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55"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苏州卫生职业技术学院</w:t>
            </w:r>
          </w:p>
        </w:tc>
        <w:tc>
          <w:tcPr>
            <w:tcW w:w="380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55"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苏州市疾病预防控制中心</w:t>
            </w:r>
          </w:p>
        </w:tc>
        <w:tc>
          <w:tcPr>
            <w:tcW w:w="380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55"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苏州市中心血站</w:t>
            </w:r>
          </w:p>
        </w:tc>
        <w:tc>
          <w:tcPr>
            <w:tcW w:w="380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55"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苏州市急救中心</w:t>
            </w:r>
          </w:p>
        </w:tc>
        <w:tc>
          <w:tcPr>
            <w:tcW w:w="380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55"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苏州市药品检验检测研究中心</w:t>
            </w:r>
          </w:p>
        </w:tc>
        <w:tc>
          <w:tcPr>
            <w:tcW w:w="380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55"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张家港市</w:t>
            </w:r>
          </w:p>
        </w:tc>
        <w:tc>
          <w:tcPr>
            <w:tcW w:w="380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55"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常熟市</w:t>
            </w:r>
          </w:p>
        </w:tc>
        <w:tc>
          <w:tcPr>
            <w:tcW w:w="380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55"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昆山市</w:t>
            </w:r>
          </w:p>
        </w:tc>
        <w:tc>
          <w:tcPr>
            <w:tcW w:w="380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55"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太仓市</w:t>
            </w:r>
          </w:p>
        </w:tc>
        <w:tc>
          <w:tcPr>
            <w:tcW w:w="380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55"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吴江区</w:t>
            </w:r>
          </w:p>
        </w:tc>
        <w:tc>
          <w:tcPr>
            <w:tcW w:w="380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55"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吴中区</w:t>
            </w:r>
          </w:p>
        </w:tc>
        <w:tc>
          <w:tcPr>
            <w:tcW w:w="380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55"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相城区</w:t>
            </w:r>
          </w:p>
        </w:tc>
        <w:tc>
          <w:tcPr>
            <w:tcW w:w="380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55"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姑苏区</w:t>
            </w:r>
          </w:p>
        </w:tc>
        <w:tc>
          <w:tcPr>
            <w:tcW w:w="380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55"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工业园区</w:t>
            </w:r>
          </w:p>
        </w:tc>
        <w:tc>
          <w:tcPr>
            <w:tcW w:w="380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55"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高新区</w:t>
            </w:r>
          </w:p>
        </w:tc>
        <w:tc>
          <w:tcPr>
            <w:tcW w:w="380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382" w:type="dxa"/>
            <w:vMerge w:val="restart"/>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县（市）三级甲等医院增加申报数</w:t>
            </w:r>
          </w:p>
        </w:tc>
        <w:tc>
          <w:tcPr>
            <w:tcW w:w="39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Arial"/>
                <w:szCs w:val="21"/>
              </w:rPr>
              <w:t>张家港市第一人民医院</w:t>
            </w:r>
          </w:p>
        </w:tc>
        <w:tc>
          <w:tcPr>
            <w:tcW w:w="380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382" w:type="dxa"/>
            <w:vMerge w:val="continue"/>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Times New Roman" w:eastAsia="仿宋_GB2312"/>
                <w:sz w:val="20"/>
                <w:szCs w:val="20"/>
              </w:rPr>
            </w:pPr>
          </w:p>
        </w:tc>
        <w:tc>
          <w:tcPr>
            <w:tcW w:w="39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szCs w:val="21"/>
              </w:rPr>
              <w:t>张家港市中医医院</w:t>
            </w:r>
          </w:p>
        </w:tc>
        <w:tc>
          <w:tcPr>
            <w:tcW w:w="380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382" w:type="dxa"/>
            <w:vMerge w:val="continue"/>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Times New Roman" w:eastAsia="仿宋_GB2312"/>
                <w:sz w:val="20"/>
                <w:szCs w:val="20"/>
              </w:rPr>
            </w:pPr>
          </w:p>
        </w:tc>
        <w:tc>
          <w:tcPr>
            <w:tcW w:w="39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Arial"/>
                <w:szCs w:val="21"/>
              </w:rPr>
              <w:t>昆山市第一人民医院</w:t>
            </w:r>
          </w:p>
        </w:tc>
        <w:tc>
          <w:tcPr>
            <w:tcW w:w="380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382" w:type="dxa"/>
            <w:vMerge w:val="continue"/>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Times New Roman" w:eastAsia="仿宋_GB2312"/>
                <w:sz w:val="20"/>
                <w:szCs w:val="20"/>
              </w:rPr>
            </w:pPr>
          </w:p>
        </w:tc>
        <w:tc>
          <w:tcPr>
            <w:tcW w:w="39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szCs w:val="21"/>
              </w:rPr>
              <w:t>昆山市中医医院</w:t>
            </w:r>
          </w:p>
        </w:tc>
        <w:tc>
          <w:tcPr>
            <w:tcW w:w="380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55"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_GB2312" w:hAnsi="宋体" w:eastAsia="仿宋_GB2312" w:cs="宋体"/>
                <w:szCs w:val="21"/>
              </w:rPr>
            </w:pPr>
            <w:r>
              <w:rPr>
                <w:rFonts w:hint="eastAsia" w:ascii="仿宋_GB2312" w:hAnsi="宋体" w:eastAsia="仿宋_GB2312" w:cs="宋体"/>
                <w:szCs w:val="21"/>
              </w:rPr>
              <w:t>其他</w:t>
            </w:r>
          </w:p>
        </w:tc>
        <w:tc>
          <w:tcPr>
            <w:tcW w:w="3809"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55" w:type="dxa"/>
            <w:gridSpan w:val="2"/>
            <w:tcBorders>
              <w:top w:val="single" w:color="auto" w:sz="4" w:space="0"/>
              <w:left w:val="single" w:color="auto" w:sz="8" w:space="0"/>
              <w:bottom w:val="single" w:color="auto" w:sz="8" w:space="0"/>
              <w:right w:val="single" w:color="auto" w:sz="4" w:space="0"/>
            </w:tcBorders>
            <w:noWrap w:val="0"/>
            <w:vAlign w:val="center"/>
          </w:tcPr>
          <w:p>
            <w:pPr>
              <w:adjustRightInd w:val="0"/>
              <w:snapToGrid w:val="0"/>
              <w:spacing w:line="240" w:lineRule="atLeast"/>
              <w:jc w:val="center"/>
              <w:rPr>
                <w:rFonts w:hint="eastAsia" w:ascii="仿宋_GB2312" w:hAnsi="宋体" w:eastAsia="仿宋_GB2312" w:cs="宋体"/>
                <w:szCs w:val="21"/>
              </w:rPr>
            </w:pPr>
            <w:r>
              <w:rPr>
                <w:rFonts w:hint="eastAsia" w:ascii="仿宋_GB2312" w:hAnsi="宋体" w:eastAsia="仿宋_GB2312" w:cs="宋体"/>
                <w:szCs w:val="21"/>
              </w:rPr>
              <w:t>合  计</w:t>
            </w:r>
          </w:p>
        </w:tc>
        <w:tc>
          <w:tcPr>
            <w:tcW w:w="3809" w:type="dxa"/>
            <w:tcBorders>
              <w:top w:val="single" w:color="auto" w:sz="4" w:space="0"/>
              <w:left w:val="single" w:color="auto" w:sz="4" w:space="0"/>
              <w:bottom w:val="single" w:color="auto" w:sz="8" w:space="0"/>
              <w:right w:val="single" w:color="auto" w:sz="8" w:space="0"/>
            </w:tcBorders>
            <w:noWrap w:val="0"/>
            <w:vAlign w:val="center"/>
          </w:tcPr>
          <w:p>
            <w:pPr>
              <w:adjustRightInd w:val="0"/>
              <w:snapToGrid w:val="0"/>
              <w:spacing w:line="240" w:lineRule="atLeast"/>
              <w:jc w:val="center"/>
              <w:rPr>
                <w:rFonts w:hint="eastAsia" w:ascii="仿宋_GB2312" w:hAnsi="宋体" w:eastAsia="仿宋_GB2312" w:cs="宋体"/>
                <w:szCs w:val="21"/>
              </w:rPr>
            </w:pPr>
            <w:r>
              <w:rPr>
                <w:rFonts w:hint="eastAsia" w:ascii="仿宋_GB2312" w:hAnsi="宋体" w:eastAsia="仿宋_GB2312" w:cs="宋体"/>
                <w:szCs w:val="21"/>
              </w:rPr>
              <w:fldChar w:fldCharType="begin"/>
            </w:r>
            <w:r>
              <w:rPr>
                <w:rFonts w:hint="eastAsia" w:ascii="仿宋_GB2312" w:hAnsi="宋体" w:eastAsia="仿宋_GB2312" w:cs="宋体"/>
                <w:szCs w:val="21"/>
              </w:rPr>
              <w:instrText xml:space="preserve"> =SUM(ABOVE) </w:instrText>
            </w:r>
            <w:r>
              <w:rPr>
                <w:rFonts w:hint="eastAsia" w:ascii="仿宋_GB2312" w:hAnsi="宋体" w:eastAsia="仿宋_GB2312" w:cs="宋体"/>
                <w:szCs w:val="21"/>
              </w:rPr>
              <w:fldChar w:fldCharType="separate"/>
            </w:r>
            <w:r>
              <w:rPr>
                <w:rFonts w:hint="eastAsia" w:ascii="仿宋_GB2312" w:hAnsi="宋体" w:eastAsia="仿宋_GB2312" w:cs="宋体"/>
                <w:szCs w:val="21"/>
              </w:rPr>
              <w:t>345</w:t>
            </w:r>
            <w:r>
              <w:rPr>
                <w:rFonts w:hint="eastAsia" w:ascii="仿宋_GB2312" w:hAnsi="宋体" w:eastAsia="仿宋_GB2312" w:cs="宋体"/>
                <w:szCs w:val="21"/>
              </w:rPr>
              <w:fldChar w:fldCharType="end"/>
            </w:r>
          </w:p>
        </w:tc>
      </w:tr>
    </w:tbl>
    <w:p>
      <w:pPr>
        <w:spacing w:line="580" w:lineRule="exact"/>
        <w:jc w:val="left"/>
        <w:rPr>
          <w:rFonts w:hint="eastAsia" w:ascii="仿宋_GB2312" w:hAnsi="Times New Roman" w:eastAsia="仿宋_GB2312" w:cs="仿宋_GB2312"/>
          <w:b/>
          <w:sz w:val="24"/>
        </w:rPr>
      </w:pPr>
      <w:r>
        <w:rPr>
          <w:rFonts w:hint="eastAsia" w:ascii="仿宋_GB2312" w:hAnsi="Times New Roman" w:eastAsia="仿宋_GB2312" w:cs="仿宋_GB2312"/>
          <w:b/>
          <w:sz w:val="24"/>
        </w:rPr>
        <w:t>注：以上推荐申报数包含护理类项目指标</w:t>
      </w:r>
    </w:p>
    <w:p>
      <w:pPr>
        <w:adjustRightInd w:val="0"/>
        <w:snapToGrid w:val="0"/>
        <w:spacing w:after="312" w:afterLines="100" w:line="240" w:lineRule="atLeast"/>
        <w:jc w:val="left"/>
        <w:rPr>
          <w:rFonts w:ascii="Times New Roman" w:hAnsi="黑体" w:eastAsia="黑体"/>
          <w:sz w:val="32"/>
          <w:szCs w:val="32"/>
        </w:rPr>
      </w:pPr>
      <w:r>
        <w:rPr>
          <w:rFonts w:hint="eastAsia" w:ascii="Times New Roman" w:hAnsi="黑体" w:eastAsia="黑体"/>
          <w:sz w:val="32"/>
          <w:szCs w:val="32"/>
        </w:rPr>
        <w:t>附件3</w:t>
      </w:r>
    </w:p>
    <w:p>
      <w:pPr>
        <w:adjustRightInd w:val="0"/>
        <w:snapToGrid w:val="0"/>
        <w:spacing w:after="312" w:afterLines="100" w:line="480" w:lineRule="exact"/>
        <w:jc w:val="center"/>
        <w:rPr>
          <w:rFonts w:ascii="方正小标宋_GBK" w:hAnsi="宋体" w:eastAsia="方正小标宋_GBK" w:cs="方正小标宋_GBK"/>
          <w:snapToGrid w:val="0"/>
          <w:kern w:val="0"/>
          <w:sz w:val="44"/>
          <w:szCs w:val="44"/>
        </w:rPr>
      </w:pPr>
      <w:r>
        <w:rPr>
          <w:rFonts w:hint="eastAsia" w:ascii="方正小标宋_GBK" w:hAnsi="宋体" w:eastAsia="方正小标宋_GBK" w:cs="方正小标宋_GBK"/>
          <w:snapToGrid w:val="0"/>
          <w:kern w:val="0"/>
          <w:sz w:val="44"/>
          <w:szCs w:val="44"/>
        </w:rPr>
        <w:t>临床专科分类代码表</w:t>
      </w:r>
    </w:p>
    <w:tbl>
      <w:tblPr>
        <w:tblStyle w:val="3"/>
        <w:tblW w:w="88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2205"/>
        <w:gridCol w:w="2205"/>
        <w:gridCol w:w="22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05" w:type="dxa"/>
            <w:noWrap w:val="0"/>
            <w:vAlign w:val="center"/>
          </w:tcPr>
          <w:p>
            <w:pPr>
              <w:widowControl/>
              <w:adjustRightInd w:val="0"/>
              <w:snapToGrid w:val="0"/>
              <w:spacing w:line="240" w:lineRule="atLeast"/>
              <w:jc w:val="center"/>
              <w:rPr>
                <w:rFonts w:hint="eastAsia" w:ascii="黑体" w:hAnsi="黑体" w:eastAsia="黑体" w:cs="宋体"/>
                <w:sz w:val="24"/>
              </w:rPr>
            </w:pPr>
            <w:r>
              <w:rPr>
                <w:rFonts w:hint="eastAsia" w:ascii="黑体" w:hAnsi="黑体" w:eastAsia="黑体" w:cs="宋体"/>
                <w:sz w:val="24"/>
              </w:rPr>
              <w:t>序号</w:t>
            </w:r>
          </w:p>
        </w:tc>
        <w:tc>
          <w:tcPr>
            <w:tcW w:w="2205" w:type="dxa"/>
            <w:noWrap w:val="0"/>
            <w:vAlign w:val="center"/>
          </w:tcPr>
          <w:p>
            <w:pPr>
              <w:widowControl/>
              <w:adjustRightInd w:val="0"/>
              <w:snapToGrid w:val="0"/>
              <w:spacing w:line="240" w:lineRule="atLeast"/>
              <w:jc w:val="center"/>
              <w:rPr>
                <w:rFonts w:hint="eastAsia" w:ascii="黑体" w:hAnsi="黑体" w:eastAsia="黑体" w:cs="宋体"/>
                <w:sz w:val="24"/>
              </w:rPr>
            </w:pPr>
            <w:r>
              <w:rPr>
                <w:rFonts w:hint="eastAsia" w:ascii="黑体" w:hAnsi="黑体" w:eastAsia="黑体" w:cs="宋体"/>
                <w:sz w:val="24"/>
              </w:rPr>
              <w:t>专科名称</w:t>
            </w:r>
          </w:p>
        </w:tc>
        <w:tc>
          <w:tcPr>
            <w:tcW w:w="2205" w:type="dxa"/>
            <w:noWrap w:val="0"/>
            <w:vAlign w:val="center"/>
          </w:tcPr>
          <w:p>
            <w:pPr>
              <w:widowControl/>
              <w:adjustRightInd w:val="0"/>
              <w:snapToGrid w:val="0"/>
              <w:spacing w:line="240" w:lineRule="atLeast"/>
              <w:jc w:val="center"/>
              <w:rPr>
                <w:rFonts w:hint="eastAsia" w:ascii="黑体" w:hAnsi="黑体" w:eastAsia="黑体" w:cs="宋体"/>
                <w:sz w:val="24"/>
              </w:rPr>
            </w:pPr>
            <w:r>
              <w:rPr>
                <w:rFonts w:hint="eastAsia" w:ascii="黑体" w:hAnsi="黑体" w:eastAsia="黑体" w:cs="宋体"/>
                <w:sz w:val="24"/>
              </w:rPr>
              <w:t>序号</w:t>
            </w:r>
          </w:p>
        </w:tc>
        <w:tc>
          <w:tcPr>
            <w:tcW w:w="2205" w:type="dxa"/>
            <w:noWrap w:val="0"/>
            <w:vAlign w:val="center"/>
          </w:tcPr>
          <w:p>
            <w:pPr>
              <w:widowControl/>
              <w:adjustRightInd w:val="0"/>
              <w:snapToGrid w:val="0"/>
              <w:spacing w:line="240" w:lineRule="atLeast"/>
              <w:jc w:val="center"/>
              <w:rPr>
                <w:rFonts w:hint="eastAsia" w:ascii="黑体" w:hAnsi="黑体" w:eastAsia="黑体" w:cs="宋体"/>
                <w:sz w:val="24"/>
              </w:rPr>
            </w:pPr>
            <w:r>
              <w:rPr>
                <w:rFonts w:hint="eastAsia" w:ascii="黑体" w:hAnsi="黑体" w:eastAsia="黑体" w:cs="宋体"/>
                <w:sz w:val="24"/>
              </w:rPr>
              <w:t>专科名称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1</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心血管内科</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20</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急诊科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2</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呼吸内科</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21</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神经内科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3</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消化内科</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22</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皮肤科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4</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内分泌科</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23</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眼科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5</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血液内科</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24</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耳鼻咽喉科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6</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肾脏内科</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25</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精神科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7</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感染科</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26</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小儿外科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8</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风湿免疫科</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27</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康复医学科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9</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普通外科</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28</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麻醉科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10</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骨科</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29</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医学影像科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11</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心血管外科</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30</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医学检验科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12</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胸外科</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31</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临床病理科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13</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泌尿外科</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32</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口腔科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14</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整形外科</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33</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全科医学科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15</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烧伤科</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34</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中医内科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16</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神经外科</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35</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中医外科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17</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肿瘤科</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36</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中医养生康复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18</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妇产科</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37</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针灸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19</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儿科</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39</w:t>
            </w:r>
          </w:p>
        </w:tc>
        <w:tc>
          <w:tcPr>
            <w:tcW w:w="2205" w:type="dxa"/>
            <w:noWrap w:val="0"/>
            <w:vAlign w:val="center"/>
          </w:tcPr>
          <w:p>
            <w:pPr>
              <w:widowControl/>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护理学</w:t>
            </w:r>
          </w:p>
        </w:tc>
      </w:tr>
    </w:tbl>
    <w:p>
      <w:pPr>
        <w:adjustRightInd w:val="0"/>
        <w:snapToGrid w:val="0"/>
        <w:spacing w:after="312" w:afterLines="100" w:line="240" w:lineRule="atLeast"/>
        <w:jc w:val="left"/>
        <w:rPr>
          <w:rFonts w:hint="eastAsia" w:ascii="黑体" w:hAnsi="黑体" w:eastAsia="黑体" w:cs="黑体"/>
          <w:sz w:val="32"/>
          <w:szCs w:val="32"/>
        </w:rPr>
      </w:pPr>
    </w:p>
    <w:p>
      <w:pPr>
        <w:adjustRightInd w:val="0"/>
        <w:snapToGrid w:val="0"/>
        <w:spacing w:after="312" w:afterLines="100" w:line="240" w:lineRule="atLeast"/>
        <w:jc w:val="left"/>
        <w:rPr>
          <w:rFonts w:hint="eastAsia" w:ascii="黑体" w:hAnsi="黑体" w:eastAsia="黑体" w:cs="黑体"/>
          <w:sz w:val="32"/>
          <w:szCs w:val="32"/>
        </w:rPr>
      </w:pPr>
    </w:p>
    <w:p>
      <w:pPr>
        <w:adjustRightInd w:val="0"/>
        <w:snapToGrid w:val="0"/>
        <w:spacing w:after="312" w:afterLines="100" w:line="240" w:lineRule="atLeast"/>
        <w:jc w:val="left"/>
        <w:rPr>
          <w:rFonts w:hint="eastAsia" w:ascii="黑体" w:hAnsi="黑体" w:eastAsia="黑体" w:cs="黑体"/>
          <w:sz w:val="32"/>
          <w:szCs w:val="32"/>
        </w:rPr>
      </w:pPr>
    </w:p>
    <w:p>
      <w:pPr>
        <w:adjustRightInd w:val="0"/>
        <w:snapToGrid w:val="0"/>
        <w:spacing w:after="312" w:afterLines="100" w:line="240" w:lineRule="atLeast"/>
        <w:jc w:val="left"/>
        <w:rPr>
          <w:rFonts w:hint="eastAsia" w:ascii="黑体" w:hAnsi="黑体" w:eastAsia="黑体" w:cs="黑体"/>
          <w:sz w:val="32"/>
          <w:szCs w:val="32"/>
        </w:rPr>
      </w:pPr>
    </w:p>
    <w:p>
      <w:pPr>
        <w:adjustRightInd w:val="0"/>
        <w:snapToGrid w:val="0"/>
        <w:spacing w:after="312" w:afterLines="100" w:line="240" w:lineRule="atLeast"/>
        <w:jc w:val="left"/>
        <w:rPr>
          <w:rFonts w:ascii="黑体" w:hAnsi="黑体" w:eastAsia="黑体" w:cs="黑体"/>
          <w:sz w:val="32"/>
          <w:szCs w:val="32"/>
        </w:rPr>
      </w:pPr>
      <w:r>
        <w:rPr>
          <w:rFonts w:hint="eastAsia" w:ascii="黑体" w:hAnsi="黑体" w:eastAsia="黑体" w:cs="黑体"/>
          <w:sz w:val="32"/>
          <w:szCs w:val="32"/>
        </w:rPr>
        <w:t>附件4</w:t>
      </w:r>
    </w:p>
    <w:p>
      <w:pPr>
        <w:adjustRightInd w:val="0"/>
        <w:snapToGrid w:val="0"/>
        <w:spacing w:after="312" w:afterLines="100" w:line="480" w:lineRule="exact"/>
        <w:jc w:val="center"/>
        <w:rPr>
          <w:rFonts w:ascii="方正小标宋_GBK" w:hAnsi="宋体" w:eastAsia="方正小标宋_GBK" w:cs="方正小标宋_GBK"/>
          <w:snapToGrid w:val="0"/>
          <w:kern w:val="0"/>
          <w:sz w:val="44"/>
          <w:szCs w:val="44"/>
        </w:rPr>
      </w:pPr>
      <w:r>
        <w:rPr>
          <w:rFonts w:hint="eastAsia" w:ascii="方正小标宋_GBK" w:hAnsi="宋体" w:eastAsia="方正小标宋_GBK" w:cs="方正小标宋_GBK"/>
          <w:snapToGrid w:val="0"/>
          <w:kern w:val="0"/>
          <w:sz w:val="44"/>
          <w:szCs w:val="44"/>
        </w:rPr>
        <w:t>医学学科申报代码表（一级代码）</w:t>
      </w:r>
    </w:p>
    <w:tbl>
      <w:tblPr>
        <w:tblStyle w:val="3"/>
        <w:tblW w:w="888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658"/>
        <w:gridCol w:w="1221"/>
        <w:gridCol w:w="29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noWrap w:val="0"/>
            <w:vAlign w:val="center"/>
          </w:tcPr>
          <w:p>
            <w:pPr>
              <w:adjustRightInd w:val="0"/>
              <w:snapToGrid w:val="0"/>
              <w:spacing w:line="240" w:lineRule="atLeast"/>
              <w:jc w:val="center"/>
              <w:rPr>
                <w:rFonts w:hint="eastAsia" w:ascii="黑体" w:hAnsi="黑体" w:eastAsia="黑体" w:cs="宋体"/>
                <w:bCs/>
                <w:sz w:val="24"/>
              </w:rPr>
            </w:pPr>
            <w:r>
              <w:rPr>
                <w:rFonts w:hint="eastAsia" w:ascii="黑体" w:hAnsi="黑体" w:eastAsia="黑体" w:cs="宋体"/>
                <w:bCs/>
                <w:sz w:val="24"/>
              </w:rPr>
              <w:t>序号</w:t>
            </w:r>
          </w:p>
        </w:tc>
        <w:tc>
          <w:tcPr>
            <w:tcW w:w="3658" w:type="dxa"/>
            <w:noWrap w:val="0"/>
            <w:vAlign w:val="center"/>
          </w:tcPr>
          <w:p>
            <w:pPr>
              <w:adjustRightInd w:val="0"/>
              <w:snapToGrid w:val="0"/>
              <w:spacing w:line="240" w:lineRule="atLeast"/>
              <w:jc w:val="center"/>
              <w:rPr>
                <w:rFonts w:hint="eastAsia" w:ascii="黑体" w:hAnsi="黑体" w:eastAsia="黑体" w:cs="宋体"/>
                <w:bCs/>
                <w:sz w:val="24"/>
              </w:rPr>
            </w:pPr>
            <w:r>
              <w:rPr>
                <w:rFonts w:hint="eastAsia" w:ascii="黑体" w:hAnsi="黑体" w:eastAsia="黑体" w:cs="宋体"/>
                <w:bCs/>
                <w:sz w:val="24"/>
              </w:rPr>
              <w:t>一级代码专科名称</w:t>
            </w:r>
          </w:p>
        </w:tc>
        <w:tc>
          <w:tcPr>
            <w:tcW w:w="1221" w:type="dxa"/>
            <w:noWrap w:val="0"/>
            <w:vAlign w:val="center"/>
          </w:tcPr>
          <w:p>
            <w:pPr>
              <w:adjustRightInd w:val="0"/>
              <w:snapToGrid w:val="0"/>
              <w:spacing w:line="240" w:lineRule="atLeast"/>
              <w:jc w:val="center"/>
              <w:rPr>
                <w:rFonts w:hint="eastAsia" w:ascii="黑体" w:hAnsi="黑体" w:eastAsia="黑体" w:cs="宋体"/>
                <w:bCs/>
                <w:sz w:val="24"/>
              </w:rPr>
            </w:pPr>
            <w:r>
              <w:rPr>
                <w:rFonts w:hint="eastAsia" w:ascii="黑体" w:hAnsi="黑体" w:eastAsia="黑体" w:cs="宋体"/>
                <w:bCs/>
                <w:sz w:val="24"/>
              </w:rPr>
              <w:t>序号</w:t>
            </w:r>
          </w:p>
        </w:tc>
        <w:tc>
          <w:tcPr>
            <w:tcW w:w="2924" w:type="dxa"/>
            <w:noWrap w:val="0"/>
            <w:vAlign w:val="center"/>
          </w:tcPr>
          <w:p>
            <w:pPr>
              <w:adjustRightInd w:val="0"/>
              <w:snapToGrid w:val="0"/>
              <w:spacing w:line="240" w:lineRule="atLeast"/>
              <w:jc w:val="center"/>
              <w:rPr>
                <w:rFonts w:hint="eastAsia" w:ascii="黑体" w:hAnsi="黑体" w:eastAsia="黑体" w:cs="宋体"/>
                <w:bCs/>
                <w:sz w:val="24"/>
              </w:rPr>
            </w:pPr>
            <w:r>
              <w:rPr>
                <w:rFonts w:hint="eastAsia" w:ascii="黑体" w:hAnsi="黑体" w:eastAsia="黑体" w:cs="宋体"/>
                <w:bCs/>
                <w:sz w:val="24"/>
              </w:rPr>
              <w:t>一级代码专科名称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1</w:t>
            </w:r>
          </w:p>
        </w:tc>
        <w:tc>
          <w:tcPr>
            <w:tcW w:w="3658"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呼吸系统</w:t>
            </w:r>
          </w:p>
        </w:tc>
        <w:tc>
          <w:tcPr>
            <w:tcW w:w="1221"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16</w:t>
            </w:r>
          </w:p>
        </w:tc>
        <w:tc>
          <w:tcPr>
            <w:tcW w:w="2924"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康复医学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2</w:t>
            </w:r>
          </w:p>
        </w:tc>
        <w:tc>
          <w:tcPr>
            <w:tcW w:w="3658"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循环系统</w:t>
            </w:r>
          </w:p>
        </w:tc>
        <w:tc>
          <w:tcPr>
            <w:tcW w:w="1221"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17</w:t>
            </w:r>
          </w:p>
        </w:tc>
        <w:tc>
          <w:tcPr>
            <w:tcW w:w="2924"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影像与生物医学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3</w:t>
            </w:r>
          </w:p>
        </w:tc>
        <w:tc>
          <w:tcPr>
            <w:tcW w:w="3658"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消化系统</w:t>
            </w:r>
          </w:p>
        </w:tc>
        <w:tc>
          <w:tcPr>
            <w:tcW w:w="1221"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18</w:t>
            </w:r>
          </w:p>
        </w:tc>
        <w:tc>
          <w:tcPr>
            <w:tcW w:w="2924"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医学病原微生物与感染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4</w:t>
            </w:r>
          </w:p>
        </w:tc>
        <w:tc>
          <w:tcPr>
            <w:tcW w:w="3658"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生殖系统/新生儿</w:t>
            </w:r>
          </w:p>
        </w:tc>
        <w:tc>
          <w:tcPr>
            <w:tcW w:w="1221"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19</w:t>
            </w:r>
          </w:p>
        </w:tc>
        <w:tc>
          <w:tcPr>
            <w:tcW w:w="2924"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检验医学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5</w:t>
            </w:r>
          </w:p>
        </w:tc>
        <w:tc>
          <w:tcPr>
            <w:tcW w:w="3658"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泌尿系统</w:t>
            </w:r>
          </w:p>
        </w:tc>
        <w:tc>
          <w:tcPr>
            <w:tcW w:w="1221"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20</w:t>
            </w:r>
          </w:p>
        </w:tc>
        <w:tc>
          <w:tcPr>
            <w:tcW w:w="2924"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放射医学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6</w:t>
            </w:r>
          </w:p>
        </w:tc>
        <w:tc>
          <w:tcPr>
            <w:tcW w:w="3658"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运动系统</w:t>
            </w:r>
          </w:p>
        </w:tc>
        <w:tc>
          <w:tcPr>
            <w:tcW w:w="1221"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21</w:t>
            </w:r>
          </w:p>
        </w:tc>
        <w:tc>
          <w:tcPr>
            <w:tcW w:w="2924"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地方病学/职业病学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7</w:t>
            </w:r>
          </w:p>
        </w:tc>
        <w:tc>
          <w:tcPr>
            <w:tcW w:w="3658"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内分泌系统/代谢和营养支持</w:t>
            </w:r>
          </w:p>
        </w:tc>
        <w:tc>
          <w:tcPr>
            <w:tcW w:w="1221"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22</w:t>
            </w:r>
          </w:p>
        </w:tc>
        <w:tc>
          <w:tcPr>
            <w:tcW w:w="2924"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老年医学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8</w:t>
            </w:r>
          </w:p>
        </w:tc>
        <w:tc>
          <w:tcPr>
            <w:tcW w:w="3658"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血液系统</w:t>
            </w:r>
          </w:p>
        </w:tc>
        <w:tc>
          <w:tcPr>
            <w:tcW w:w="1221"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23</w:t>
            </w:r>
          </w:p>
        </w:tc>
        <w:tc>
          <w:tcPr>
            <w:tcW w:w="2924"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预防医学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9</w:t>
            </w:r>
          </w:p>
        </w:tc>
        <w:tc>
          <w:tcPr>
            <w:tcW w:w="3658"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神经系统和精神疾病</w:t>
            </w:r>
          </w:p>
        </w:tc>
        <w:tc>
          <w:tcPr>
            <w:tcW w:w="1221"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24</w:t>
            </w:r>
          </w:p>
        </w:tc>
        <w:tc>
          <w:tcPr>
            <w:tcW w:w="2924"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中医学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10</w:t>
            </w:r>
          </w:p>
        </w:tc>
        <w:tc>
          <w:tcPr>
            <w:tcW w:w="3658"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医学免疫学</w:t>
            </w:r>
          </w:p>
        </w:tc>
        <w:tc>
          <w:tcPr>
            <w:tcW w:w="1221"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25</w:t>
            </w:r>
          </w:p>
        </w:tc>
        <w:tc>
          <w:tcPr>
            <w:tcW w:w="2924"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中药学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11</w:t>
            </w:r>
          </w:p>
        </w:tc>
        <w:tc>
          <w:tcPr>
            <w:tcW w:w="3658"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眼科学</w:t>
            </w:r>
          </w:p>
        </w:tc>
        <w:tc>
          <w:tcPr>
            <w:tcW w:w="1221"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26</w:t>
            </w:r>
          </w:p>
        </w:tc>
        <w:tc>
          <w:tcPr>
            <w:tcW w:w="2924"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中西医结合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12</w:t>
            </w:r>
          </w:p>
        </w:tc>
        <w:tc>
          <w:tcPr>
            <w:tcW w:w="3658"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耳鼻咽喉头颈科学</w:t>
            </w:r>
          </w:p>
        </w:tc>
        <w:tc>
          <w:tcPr>
            <w:tcW w:w="1221"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27</w:t>
            </w:r>
          </w:p>
        </w:tc>
        <w:tc>
          <w:tcPr>
            <w:tcW w:w="2924"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药物学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13</w:t>
            </w:r>
          </w:p>
        </w:tc>
        <w:tc>
          <w:tcPr>
            <w:tcW w:w="3658"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口腔颅颌面科学</w:t>
            </w:r>
          </w:p>
        </w:tc>
        <w:tc>
          <w:tcPr>
            <w:tcW w:w="1221"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28</w:t>
            </w:r>
          </w:p>
        </w:tc>
        <w:tc>
          <w:tcPr>
            <w:tcW w:w="2924"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药理学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14</w:t>
            </w:r>
          </w:p>
        </w:tc>
        <w:tc>
          <w:tcPr>
            <w:tcW w:w="3658"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急重症医学/创伤/烧伤/整形</w:t>
            </w:r>
          </w:p>
        </w:tc>
        <w:tc>
          <w:tcPr>
            <w:tcW w:w="1221"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29</w:t>
            </w:r>
          </w:p>
        </w:tc>
        <w:tc>
          <w:tcPr>
            <w:tcW w:w="2924"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护理学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15</w:t>
            </w:r>
          </w:p>
        </w:tc>
        <w:tc>
          <w:tcPr>
            <w:tcW w:w="3658" w:type="dxa"/>
            <w:noWrap w:val="0"/>
            <w:vAlign w:val="center"/>
          </w:tcPr>
          <w:p>
            <w:pPr>
              <w:adjustRightInd w:val="0"/>
              <w:snapToGrid w:val="0"/>
              <w:spacing w:line="240" w:lineRule="atLeast"/>
              <w:jc w:val="center"/>
              <w:rPr>
                <w:rFonts w:hint="eastAsia" w:ascii="仿宋_GB2312" w:hAnsi="宋体" w:eastAsia="仿宋_GB2312" w:cs="宋体"/>
                <w:sz w:val="24"/>
              </w:rPr>
            </w:pPr>
            <w:r>
              <w:rPr>
                <w:rFonts w:hint="eastAsia" w:ascii="仿宋_GB2312" w:hAnsi="宋体" w:eastAsia="仿宋_GB2312" w:cs="宋体"/>
                <w:sz w:val="24"/>
              </w:rPr>
              <w:t>肿瘤学</w:t>
            </w:r>
          </w:p>
        </w:tc>
        <w:tc>
          <w:tcPr>
            <w:tcW w:w="1221" w:type="dxa"/>
            <w:noWrap w:val="0"/>
            <w:vAlign w:val="center"/>
          </w:tcPr>
          <w:p>
            <w:pPr>
              <w:adjustRightInd w:val="0"/>
              <w:snapToGrid w:val="0"/>
              <w:spacing w:line="240" w:lineRule="atLeast"/>
              <w:jc w:val="center"/>
              <w:rPr>
                <w:rFonts w:hint="eastAsia" w:ascii="仿宋_GB2312" w:hAnsi="宋体" w:eastAsia="仿宋_GB2312" w:cs="宋体"/>
                <w:sz w:val="24"/>
              </w:rPr>
            </w:pPr>
          </w:p>
        </w:tc>
        <w:tc>
          <w:tcPr>
            <w:tcW w:w="2924" w:type="dxa"/>
            <w:noWrap w:val="0"/>
            <w:vAlign w:val="center"/>
          </w:tcPr>
          <w:p>
            <w:pPr>
              <w:adjustRightInd w:val="0"/>
              <w:snapToGrid w:val="0"/>
              <w:spacing w:line="240" w:lineRule="atLeast"/>
              <w:jc w:val="center"/>
              <w:rPr>
                <w:rFonts w:hint="eastAsia" w:ascii="仿宋_GB2312" w:hAnsi="宋体" w:eastAsia="仿宋_GB2312" w:cs="宋体"/>
                <w:sz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ZWE3N2FkM2I4ZTkxMDQ4ODg0MjhkNmQ5YzkxMmYifQ=="/>
  </w:docVars>
  <w:rsids>
    <w:rsidRoot w:val="50271F39"/>
    <w:rsid w:val="50271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5">
    <w:name w:val="附件栏"/>
    <w:basedOn w:val="1"/>
    <w:qFormat/>
    <w:uiPriority w:val="0"/>
    <w:pPr>
      <w:autoSpaceDE w:val="0"/>
      <w:autoSpaceDN w:val="0"/>
      <w:snapToGrid w:val="0"/>
      <w:spacing w:line="590" w:lineRule="atLeast"/>
      <w:ind w:firstLine="624"/>
    </w:pPr>
    <w:rPr>
      <w:rFonts w:eastAsia="方正仿宋_GBK"/>
      <w:kern w:val="0"/>
      <w:sz w:val="32"/>
      <w:szCs w:val="20"/>
    </w:rPr>
  </w:style>
  <w:style w:type="paragraph" w:customStyle="1" w:styleId="6">
    <w:name w:val="样式 主题词 + 段后: 8.85 磅 行距: 固定值 26 磅"/>
    <w:basedOn w:val="1"/>
    <w:qFormat/>
    <w:uiPriority w:val="0"/>
    <w:pPr>
      <w:autoSpaceDE w:val="0"/>
      <w:autoSpaceDN w:val="0"/>
      <w:adjustRightInd w:val="0"/>
      <w:spacing w:before="100" w:beforeAutospacing="1" w:after="177" w:line="520" w:lineRule="exact"/>
      <w:jc w:val="left"/>
    </w:pPr>
    <w:rPr>
      <w:rFonts w:hint="eastAsia" w:ascii="方正黑体_GBK" w:eastAsia="方正黑体_GBK"/>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2022-06-14T08:09:00Z</dcterms:created>
  <dc:creator>NTKO</dc:creator>
  <cp:lastModifiedBy>NTKO</cp:lastModifiedBy>
  <dcterms:modified xsi:type="dcterms:W3CDTF">2022-06-14T08:11:41Z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F1255415FE7142C99182961B587A0261</vt:lpwstr>
  </property>
</Properties>
</file>