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60" w:afterLines="15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附件三</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关于组织申报2022年度</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苏州市科技创新政策性资助项目的通知</w:t>
      </w:r>
    </w:p>
    <w:p>
      <w:pPr>
        <w:pStyle w:val="2"/>
        <w:widowControl w:val="0"/>
        <w:adjustRightInd w:val="0"/>
        <w:snapToGrid w:val="0"/>
        <w:spacing w:before="0" w:beforeAutospacing="0" w:after="0" w:afterAutospacing="0" w:line="600" w:lineRule="atLeast"/>
        <w:jc w:val="both"/>
        <w:rPr>
          <w:rFonts w:hint="eastAsia" w:ascii="仿宋_GB2312" w:eastAsia="仿宋_GB2312"/>
          <w:sz w:val="32"/>
          <w:szCs w:val="32"/>
        </w:rPr>
      </w:pPr>
    </w:p>
    <w:p>
      <w:pPr>
        <w:pStyle w:val="2"/>
        <w:widowControl w:val="0"/>
        <w:adjustRightInd w:val="0"/>
        <w:snapToGrid w:val="0"/>
        <w:spacing w:before="0" w:beforeAutospacing="0" w:after="0" w:afterAutospacing="0" w:line="600" w:lineRule="atLeast"/>
        <w:jc w:val="both"/>
        <w:rPr>
          <w:rFonts w:hint="eastAsia" w:ascii="仿宋_GB2312" w:eastAsia="仿宋_GB2312"/>
          <w:sz w:val="32"/>
          <w:szCs w:val="32"/>
        </w:rPr>
      </w:pPr>
      <w:r>
        <w:rPr>
          <w:rFonts w:hint="eastAsia" w:ascii="仿宋_GB2312" w:eastAsia="仿宋_GB2312"/>
          <w:sz w:val="32"/>
          <w:szCs w:val="32"/>
        </w:rPr>
        <w:t>各区科技局，各有关单位：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eastAsia="仿宋_GB2312"/>
          <w:sz w:val="32"/>
          <w:szCs w:val="32"/>
        </w:rPr>
      </w:pPr>
      <w:r>
        <w:rPr>
          <w:rFonts w:hint="eastAsia" w:ascii="仿宋_GB2312" w:eastAsia="仿宋_GB2312"/>
          <w:sz w:val="32"/>
          <w:szCs w:val="32"/>
        </w:rPr>
        <w:t>为全面贯彻市第十三次党代会精神，认真落实“建设展现‘强富美高’新图景的社会主义现代化强市”新要求，坚定不移推进科技自立自强，着力激发各类创新主体的创新活力，积极承担国家级科技项目和争取国家、省科技奖励，进一步增强我市高质量发展核心竞争力，根据《苏州市科技创新政策性资助项目实施细则》（苏科规〔2019〕9号），现将2022年度政策性资助项目申报事项通知如下：</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一、申报单位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eastAsia="仿宋_GB2312"/>
          <w:sz w:val="32"/>
          <w:szCs w:val="32"/>
        </w:rPr>
      </w:pPr>
      <w:r>
        <w:rPr>
          <w:rFonts w:hint="eastAsia" w:ascii="仿宋_GB2312" w:eastAsia="仿宋_GB2312"/>
          <w:sz w:val="32"/>
          <w:szCs w:val="32"/>
        </w:rPr>
        <w:t>苏州市各区依法登记注册的，具备独立法人资格的企业、高校和科研院所等。</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二、申报范围</w:t>
      </w:r>
    </w:p>
    <w:p>
      <w:pPr>
        <w:adjustRightInd w:val="0"/>
        <w:snapToGrid w:val="0"/>
        <w:spacing w:line="600" w:lineRule="atLeas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1.2019-2021年期间承担或参与国家科技重大专项、国家重点研发计划（不含涉密项目），且在2021年度有经费到账的项目。2019-2021年期间承担或参与、符合《关于加快推进苏州市生物医药产业高质量发展的若干措施》（苏府办〔2019〕69号）规定的重大新药创制国家项目，不在本批次科技创新政策性资助中申报。</w:t>
      </w:r>
    </w:p>
    <w:p>
      <w:pPr>
        <w:adjustRightInd w:val="0"/>
        <w:snapToGrid w:val="0"/>
        <w:spacing w:line="600" w:lineRule="atLeas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2.获得2021年国家科学技术奖，以及2021年度省科学技术奖二等奖及以上奖励的项目。</w:t>
      </w:r>
    </w:p>
    <w:p>
      <w:pPr>
        <w:adjustRightInd w:val="0"/>
        <w:snapToGrid w:val="0"/>
        <w:spacing w:line="600" w:lineRule="atLeas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本类项目指南申报代码为：130101。</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三、支持政策</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1.高校、科研院所承担和参与国家级科技项目（课题）的，根据其2021年度实际获得的国拨经费，给予最高100万元的研发费资助。</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2.企业承担和参与国家级科技项目（课题）的，根据其2021年度实际获得的国拨经费，给予最高300万元的研发费资助。</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对获得2021年国家科学技术奖的主持和参与完成单位，根据其获得国家奖励资金最高按1:2比例给予资助。对获得2021年度江苏省科学技术奖二等奖及以上奖励的主持完成单位，根据其获得省奖励资金按1:1比例给予资助。</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4.符合条件的项目实际资助额根据2022年度政策性资助经费预算总额给予统筹下达。同一项目同年度符合多个政策性资助条件的，按照就高不重复原则予以资助。</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四、申报材料</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1.2022年度苏州市科技创新政策性资助项目基本信息表、申报书和承诺书。</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申报单位需提供项目（课题）的立项通知或批复、项目（课题）任务书以及2021年度经费到帐证明。其中，立项通知或批复须由项目立项部门发布，且含有项目立项部门的盖章页。项目（课题）任务书要完整齐全，有项目立项部门盖章，能够详细反映承担（参与）单位的信息、任务划分、经费分配等明确信息。2021年度到账经费须有银行盖章出具的到帐凭证以及到账金额和资金分配的详细说明材料。</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3.获得2021年国家科学技术奖和2021年度省科学技术奖二等奖及以上奖励的项目无须申报，将按照国家、省相关认定文件直接给予资助。</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五、申报流程</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政策性资助项目实施网上申报、在线推荐和审核，确保全流程“不见面”办理。申报单位可登录苏州市科技局网站（http://kjj.suzhou.gov.cn）点击“苏州科技计划项目管理系统”或登录“苏州市财政专项资金申报平台”（http://www.szzxzjsb.com）点击“苏州市科技局”图标进入，在线填写《项目基本信息表》，并上传承诺书（网站下载盖章扫描上传）、申报书（附件文档分别上传一份word件和扫描盖章件）、申报信息汇总表（网站下载填写后上传excel文件）、证明材料扫描件（请确保证明材料扫描清晰）。纸质材料待后续根据需要另行通知报送。</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六、其他要求</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1.申报单位对其申报内容的真实性、合法性、有效性负责。对弄虚作假骗取资助资金的，一经查实即取消申报资格，记入诚信档案，予以严肃处理。</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2.各主管部门要切实强化审核责任，对申报材料内容进行严格把关，严禁审核走过场、流于形式。切实加强关键环节和重点岗位的廉政风险防控，积极主动做好项目申报的各项服务工作，进一步提高服务质量和办事效率。</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3.项目申报材料网上填报及主管部门网上审核推荐截止时间为2022年4月15日17:00，逾期将无法提交或推荐。</w:t>
      </w:r>
    </w:p>
    <w:p>
      <w:pPr>
        <w:adjustRightInd w:val="0"/>
        <w:snapToGrid w:val="0"/>
        <w:spacing w:line="600" w:lineRule="atLeast"/>
        <w:ind w:firstLine="640" w:firstLineChars="200"/>
        <w:rPr>
          <w:rFonts w:hint="eastAsia" w:ascii="黑体" w:hAnsi="黑体" w:eastAsia="黑体"/>
          <w:kern w:val="0"/>
          <w:sz w:val="32"/>
          <w:szCs w:val="32"/>
        </w:rPr>
      </w:pPr>
      <w:r>
        <w:rPr>
          <w:rFonts w:hint="eastAsia" w:ascii="黑体" w:hAnsi="黑体" w:eastAsia="黑体"/>
          <w:kern w:val="0"/>
          <w:sz w:val="32"/>
          <w:szCs w:val="32"/>
        </w:rPr>
        <w:t>七、联系方式</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业务咨询：资源配置与管理处  张  彬、李  莉  65233149</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材料受理：市科技服务中心项目服务科  程凯航  65241080</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系统技术支持：市科技服务中心信息科  张弘驰、姜素芳 65236208 </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line="600" w:lineRule="atLeas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p>
    <w:p>
      <w:pPr>
        <w:adjustRightInd w:val="0"/>
        <w:snapToGrid w:val="0"/>
        <w:spacing w:after="240" w:afterLines="100" w:line="240" w:lineRule="atLeast"/>
        <w:rPr>
          <w:rFonts w:hint="eastAsia" w:ascii="黑体" w:hAnsi="黑体" w:eastAsia="黑体"/>
          <w:bCs/>
          <w:snapToGrid w:val="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52738"/>
    <w:rsid w:val="38D5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2022-03-08T07:40:00Z</dcterms:created>
  <dc:creator>Administrator</dc:creator>
  <cp:lastModifiedBy>Administrator</cp:lastModifiedBy>
  <dcterms:modified xsi:type="dcterms:W3CDTF">2022-03-08T07:41:25Z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