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/>
          <w:w w:val="95"/>
        </w:rPr>
      </w:pPr>
      <w:bookmarkStart w:id="0" w:name="_GoBack"/>
      <w:bookmarkEnd w:id="0"/>
      <w:r>
        <w:rPr>
          <w:rFonts w:hint="eastAsia" w:ascii="仿宋_GB2312" w:hAnsi="黑体" w:cs="仿宋_GB2312"/>
          <w:w w:val="95"/>
        </w:rPr>
        <w:t>附件1：</w:t>
      </w: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z w:val="52"/>
          <w:szCs w:val="52"/>
        </w:rPr>
        <w:t>20</w:t>
      </w:r>
      <w:r>
        <w:rPr>
          <w:rFonts w:hint="eastAsia" w:ascii="黑体" w:hAnsi="黑体" w:eastAsia="黑体" w:cs="黑体"/>
          <w:sz w:val="52"/>
          <w:szCs w:val="52"/>
        </w:rPr>
        <w:t>21年苏州高新区智能制造专项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扶持资金申报材料（申请类）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pStyle w:val="37"/>
        <w:ind w:left="5250"/>
      </w:pP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项目类别：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项目名称：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申报单位（加盖公章）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项目负责人及联系方式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所属行业领域：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ascii="楷体_GB2312" w:hAnsi="Calibri" w:eastAsia="楷体_GB2312" w:cs="楷体_GB2312"/>
          <w:sz w:val="30"/>
          <w:szCs w:val="30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项目详细地址：</w:t>
      </w:r>
      <w:r>
        <w:rPr>
          <w:rFonts w:ascii="楷体_GB2312" w:hAnsi="Calibri" w:eastAsia="楷体_GB2312" w:cs="楷体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所属板块（镇、街道）：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</w:p>
    <w:p>
      <w:pPr>
        <w:pStyle w:val="37"/>
        <w:ind w:left="5250"/>
        <w:rPr>
          <w:rFonts w:eastAsia="仿宋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</w:rPr>
        <w:t>〇二</w:t>
      </w:r>
      <w:r>
        <w:rPr>
          <w:rFonts w:hint="eastAsia" w:ascii="楷体_GB2312" w:hAnsi="楷体_GB2312" w:eastAsia="楷体_GB2312" w:cs="楷体_GB2312"/>
          <w:sz w:val="30"/>
          <w:szCs w:val="30"/>
        </w:rPr>
        <w:t>一</w:t>
      </w:r>
      <w:r>
        <w:rPr>
          <w:rFonts w:hint="eastAsia" w:ascii="楷体_GB2312" w:eastAsia="楷体_GB2312" w:cs="楷体_GB2312"/>
          <w:sz w:val="30"/>
          <w:szCs w:val="30"/>
        </w:rPr>
        <w:t>年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月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日</w:t>
      </w:r>
    </w:p>
    <w:p>
      <w:pPr>
        <w:rPr>
          <w:rFonts w:ascii="仿宋_GB2312" w:hAnsi="黑体"/>
          <w:w w:val="95"/>
        </w:rPr>
      </w:pPr>
      <w:r>
        <w:rPr>
          <w:rFonts w:ascii="仿宋_GB2312" w:hAnsi="黑体"/>
          <w:w w:val="95"/>
        </w:rPr>
        <w:br w:type="page"/>
      </w:r>
      <w:r>
        <w:rPr>
          <w:rFonts w:ascii="仿宋_GB2312" w:hAnsi="黑体"/>
          <w:w w:val="95"/>
        </w:rPr>
        <w:t xml:space="preserve"> </w:t>
      </w: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苏州高新区智能制造专项扶持资金申报材料目录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21年苏州高新区智能装备融资租赁贴息项目申报表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21年苏州高新区智能装备融资租赁贴息项目承诺书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智能制造设备融资租赁合同（复印件加盖公章）及设备交付清单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融资租赁合同对应的租金收取明细表、还款计划表、设备采购合同、银行流水账目和租金发票（复印件加盖公章）等证明材料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承租方、租赁企业的营业执照（复印件加盖公章）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中小微企业认定所需证明材料（上年度财务审计报告、企业社保缴纳明细）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企业“减员、增效、提质”相关评价指标材料，如项目实施前后用工人数、生产效率、技术水平、产品质量、经济效益等证明材料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企业2019、2020年度财务审计报告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其他相关材料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37"/>
        <w:jc w:val="center"/>
        <w:rPr>
          <w:rFonts w:ascii="小标宋" w:eastAsia="小标宋" w:cs="黑体"/>
          <w:sz w:val="32"/>
          <w:szCs w:val="32"/>
        </w:rPr>
      </w:pPr>
      <w:r>
        <w:rPr>
          <w:rFonts w:ascii="仿宋_GB2312" w:hAnsi="黑体"/>
          <w:w w:val="95"/>
        </w:rPr>
        <w:br w:type="page"/>
      </w:r>
      <w:r>
        <w:rPr>
          <w:rFonts w:hint="eastAsia" w:ascii="小标宋" w:hAnsi="仿宋" w:eastAsia="小标宋" w:cs="仿宋"/>
          <w:sz w:val="32"/>
          <w:szCs w:val="32"/>
        </w:rPr>
        <w:t>2021年苏州高新区智能装备融资租赁贴息项目申报表</w:t>
      </w:r>
    </w:p>
    <w:p>
      <w:pPr>
        <w:pStyle w:val="37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一、承租方企业基本情况</w:t>
      </w:r>
    </w:p>
    <w:tbl>
      <w:tblPr>
        <w:tblStyle w:val="13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31"/>
        <w:gridCol w:w="444"/>
        <w:gridCol w:w="300"/>
        <w:gridCol w:w="348"/>
        <w:gridCol w:w="86"/>
        <w:gridCol w:w="1422"/>
        <w:gridCol w:w="978"/>
        <w:gridCol w:w="375"/>
        <w:gridCol w:w="499"/>
        <w:gridCol w:w="745"/>
        <w:gridCol w:w="253"/>
        <w:gridCol w:w="113"/>
        <w:gridCol w:w="2218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企业营业执照地址</w:t>
            </w:r>
          </w:p>
        </w:tc>
        <w:tc>
          <w:tcPr>
            <w:tcW w:w="7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统一社会信用代码或工商部门登记注册号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注册资本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所属板块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（镇、街道）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企业简介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（限</w:t>
            </w:r>
            <w:r>
              <w:rPr>
                <w:rFonts w:eastAsia="黑体"/>
                <w:kern w:val="0"/>
                <w:sz w:val="24"/>
                <w:szCs w:val="24"/>
              </w:rPr>
              <w:t>300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字，企业股权构成，主要产品和服务等情况）</w:t>
            </w:r>
          </w:p>
        </w:tc>
        <w:tc>
          <w:tcPr>
            <w:tcW w:w="7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pStyle w:val="37"/>
              <w:spacing w:line="320" w:lineRule="exact"/>
              <w:ind w:left="1030" w:leftChars="322"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年度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>
            <w:pPr>
              <w:pStyle w:val="37"/>
              <w:spacing w:line="320" w:lineRule="exact"/>
              <w:rPr>
                <w:rFonts w:eastAsia="黑体"/>
                <w:sz w:val="20"/>
                <w:szCs w:val="20"/>
              </w:rPr>
            </w:pPr>
            <w:r>
              <w:rPr>
                <w:rFonts w:hint="eastAsia" w:hAnsi="黑体" w:eastAsia="黑体" w:cs="黑体"/>
                <w:sz w:val="22"/>
                <w:szCs w:val="22"/>
              </w:rPr>
              <w:t>企业经营情况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9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20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企业总资产（万元）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企业净资产（万元）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资产负债率（</w:t>
            </w:r>
            <w:r>
              <w:rPr>
                <w:rFonts w:eastAsia="黑体"/>
                <w:kern w:val="0"/>
                <w:sz w:val="24"/>
                <w:szCs w:val="24"/>
              </w:rPr>
              <w:t>%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8" w:type="dxa"/>
          <w:trHeight w:val="454" w:hRule="atLeast"/>
          <w:jc w:val="center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缴纳税金（万元）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95" w:hRule="atLeast"/>
          <w:jc w:val="center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二、出租方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553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34" w:hanging="33" w:hangingChars="14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750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1" w:firstLineChars="13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营业执照地址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统一社会信用代码或工商部门登记注册号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513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42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单位所属地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42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42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业务代表姓名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540" w:hRule="atLeast"/>
          <w:jc w:val="center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三、主要设备供应商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540" w:hRule="atLeast"/>
          <w:jc w:val="center"/>
        </w:trPr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750" w:hRule="atLeast"/>
          <w:jc w:val="center"/>
        </w:trPr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单位所属地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统一社会信用代码或工商部门登记注册号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750" w:hRule="atLeast"/>
          <w:jc w:val="center"/>
        </w:trPr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645" w:hRule="atLeast"/>
          <w:jc w:val="center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四、其他有关单位（担保、银行、保险）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750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单位所属地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统一社会信用代码或工商部门登记注册号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业务代表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 w:cs="黑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33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33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0" w:type="dxa"/>
          <w:trHeight w:val="433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37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五、贴息项目投资情况（单位：万元、台）</w:t>
      </w:r>
      <w:r>
        <w:rPr>
          <w:rFonts w:eastAsia="黑体"/>
          <w:sz w:val="28"/>
          <w:szCs w:val="28"/>
        </w:rPr>
        <w:t xml:space="preserve"> </w:t>
      </w:r>
    </w:p>
    <w:tbl>
      <w:tblPr>
        <w:tblStyle w:val="13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727"/>
        <w:gridCol w:w="1276"/>
        <w:gridCol w:w="992"/>
        <w:gridCol w:w="1548"/>
        <w:gridCol w:w="1429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合同序号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设备投资额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设备数量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首付额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合同融资额（合同本金）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项目期间已支付融资额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是否正常支付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6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37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六、贴息项目基本情况</w:t>
      </w:r>
    </w:p>
    <w:tbl>
      <w:tblPr>
        <w:tblStyle w:val="1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531"/>
        <w:gridCol w:w="1405"/>
        <w:gridCol w:w="1494"/>
        <w:gridCol w:w="149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黑体"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项目实施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年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月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——      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年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合同数量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合同年限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合同剩余年限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项目实施主要内容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项目背景（描述行业发展现状、趋势，项目实施的意义和必要性，</w:t>
            </w:r>
            <w:r>
              <w:rPr>
                <w:rFonts w:eastAsia="黑体"/>
                <w:kern w:val="0"/>
                <w:sz w:val="24"/>
                <w:szCs w:val="24"/>
              </w:rPr>
              <w:t>500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字左右）：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设备技术方案（描述设备技术来源、技术原理、实施路径和所能够达到的水平等，</w:t>
            </w:r>
            <w:r>
              <w:rPr>
                <w:rFonts w:eastAsia="黑体"/>
                <w:kern w:val="0"/>
                <w:sz w:val="24"/>
                <w:szCs w:val="24"/>
              </w:rPr>
              <w:t>500</w:t>
            </w: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字左右）：</w:t>
            </w:r>
          </w:p>
          <w:p>
            <w:pPr>
              <w:widowControl/>
              <w:spacing w:line="240" w:lineRule="exact"/>
              <w:jc w:val="left"/>
              <w:rPr>
                <w:rFonts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hAnsi="黑体" w:eastAsia="黑体" w:cs="黑体"/>
                <w:kern w:val="0"/>
                <w:sz w:val="24"/>
                <w:szCs w:val="24"/>
              </w:rPr>
              <w:t>项目效果指标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tabs>
                <w:tab w:val="left" w:pos="6957"/>
              </w:tabs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（一）减员绩效指标：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实施本项目前，企业共有员工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sz w:val="20"/>
                <w:szCs w:val="20"/>
              </w:rPr>
              <w:t>人，其中本项目用工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sz w:val="20"/>
                <w:szCs w:val="20"/>
              </w:rPr>
              <w:t>人，实施本项目后，减少用工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sz w:val="20"/>
                <w:szCs w:val="20"/>
              </w:rPr>
              <w:t>人；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劳动生产率从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cs="宋体"/>
                <w:sz w:val="20"/>
                <w:szCs w:val="20"/>
              </w:rPr>
              <w:t>（数量单位）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小时提高至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cs="宋体"/>
                <w:sz w:val="20"/>
                <w:szCs w:val="20"/>
              </w:rPr>
              <w:t>（数量单位）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小时；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  <w:u w:val="single"/>
              </w:rPr>
            </w:pPr>
            <w:r>
              <w:rPr>
                <w:rFonts w:hint="eastAsia" w:cs="宋体"/>
                <w:sz w:val="20"/>
                <w:szCs w:val="20"/>
              </w:rPr>
              <w:t>其他指标（如</w:t>
            </w:r>
            <w:r>
              <w:rPr>
                <w:sz w:val="20"/>
                <w:szCs w:val="20"/>
              </w:rPr>
              <w:t>“</w:t>
            </w:r>
            <w:r>
              <w:rPr>
                <w:rFonts w:hint="eastAsia" w:cs="宋体"/>
                <w:sz w:val="20"/>
                <w:szCs w:val="20"/>
              </w:rPr>
              <w:t>保障人员安全生产</w:t>
            </w:r>
            <w:r>
              <w:rPr>
                <w:sz w:val="20"/>
                <w:szCs w:val="20"/>
              </w:rPr>
              <w:t>”</w:t>
            </w:r>
            <w:r>
              <w:rPr>
                <w:rFonts w:hint="eastAsia" w:cs="宋体"/>
                <w:sz w:val="20"/>
                <w:szCs w:val="20"/>
              </w:rPr>
              <w:t>方面）：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  <w:r>
              <w:rPr>
                <w:rFonts w:hint="eastAsia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tabs>
                <w:tab w:val="left" w:pos="6957"/>
              </w:tabs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（二）技术、成果绩效指标：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项目新增设备、仪器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cs="宋体"/>
                <w:sz w:val="20"/>
                <w:szCs w:val="20"/>
              </w:rPr>
              <w:t>台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套；其中：高档数控机床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cs="宋体"/>
                <w:sz w:val="20"/>
                <w:szCs w:val="20"/>
              </w:rPr>
              <w:t>台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套，工业机器人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cs="宋体"/>
                <w:sz w:val="20"/>
                <w:szCs w:val="20"/>
              </w:rPr>
              <w:t>台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套、智能成套设备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cs="宋体"/>
                <w:sz w:val="20"/>
                <w:szCs w:val="20"/>
                <w:u w:val="single"/>
              </w:rPr>
              <w:t>套</w:t>
            </w:r>
            <w:r>
              <w:rPr>
                <w:rFonts w:hint="eastAsia" w:cs="宋体"/>
                <w:sz w:val="20"/>
                <w:szCs w:val="20"/>
              </w:rPr>
              <w:t>；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产品合格率从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 w:cs="宋体"/>
                <w:sz w:val="20"/>
                <w:szCs w:val="20"/>
              </w:rPr>
              <w:t>提高至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 w:cs="宋体"/>
                <w:sz w:val="20"/>
                <w:szCs w:val="20"/>
              </w:rPr>
              <w:t>；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形成新产品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sz w:val="20"/>
                <w:szCs w:val="20"/>
              </w:rPr>
              <w:t>种，新技术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sz w:val="20"/>
                <w:szCs w:val="20"/>
              </w:rPr>
              <w:t>项，产生专利：已授权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项（发明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项、实用新型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项、外观设计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项），已申请暂未获授权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项（发明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项、实用新型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项、外观设计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项）；</w:t>
            </w:r>
          </w:p>
          <w:p>
            <w:pPr>
              <w:pStyle w:val="37"/>
              <w:tabs>
                <w:tab w:val="left" w:pos="6957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其他指标：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  <w:r>
              <w:rPr>
                <w:rFonts w:hint="eastAsia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（三）经济效益绩效指标</w:t>
            </w:r>
            <w:r>
              <w:rPr>
                <w:rFonts w:hint="eastAsia" w:cs="宋体"/>
                <w:sz w:val="20"/>
                <w:szCs w:val="20"/>
              </w:rPr>
              <w:t>（以项目实施时以及完工达效后一年内新增数据预计）：</w:t>
            </w:r>
          </w:p>
          <w:p>
            <w:pPr>
              <w:pStyle w:val="37"/>
              <w:spacing w:line="240" w:lineRule="exact"/>
              <w:jc w:val="left"/>
            </w:pPr>
            <w:r>
              <w:rPr>
                <w:rFonts w:hint="eastAsia" w:cs="宋体"/>
                <w:sz w:val="20"/>
                <w:szCs w:val="20"/>
              </w:rPr>
              <w:t>项目产生销售收入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sz w:val="20"/>
                <w:szCs w:val="20"/>
              </w:rPr>
              <w:t>万元，项目产生净利润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sz w:val="20"/>
                <w:szCs w:val="20"/>
              </w:rPr>
              <w:t>万元，项目产生税金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cs="宋体"/>
                <w:sz w:val="20"/>
                <w:szCs w:val="20"/>
              </w:rPr>
              <w:t>万元，单位产品成本下降</w:t>
            </w:r>
            <w:r>
              <w:rPr>
                <w:u w:val="single"/>
              </w:rPr>
              <w:t xml:space="preserve">    </w:t>
            </w:r>
            <w:r>
              <w:t>%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37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其他指标：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  <w:r>
              <w:rPr>
                <w:rFonts w:hint="eastAsia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exact"/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（四）社会效益绩效指标：</w:t>
            </w:r>
          </w:p>
          <w:p>
            <w:pPr>
              <w:pStyle w:val="37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可节省能源消耗量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sz w:val="20"/>
                <w:szCs w:val="20"/>
              </w:rPr>
              <w:t>吨标准煤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 w:cs="宋体"/>
                <w:sz w:val="20"/>
                <w:szCs w:val="20"/>
              </w:rPr>
              <w:t>年，单位产品能源消耗量降低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 w:cs="宋体"/>
                <w:sz w:val="20"/>
                <w:szCs w:val="20"/>
              </w:rPr>
              <w:t>；</w:t>
            </w:r>
          </w:p>
          <w:p>
            <w:pPr>
              <w:pStyle w:val="37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其他指标：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  <w:r>
              <w:rPr>
                <w:rFonts w:hint="eastAsia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申请单位（章）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初审意见：</w:t>
            </w: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政府（章）</w:t>
            </w:r>
          </w:p>
          <w:p>
            <w:pPr>
              <w:spacing w:line="240" w:lineRule="exact"/>
              <w:ind w:right="315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_GB2312" w:hAnsi="华文中宋" w:cs="仿宋_GB2312"/>
        </w:rPr>
      </w:pPr>
    </w:p>
    <w:p/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</w:t>
      </w:r>
      <w:r>
        <w:rPr>
          <w:rFonts w:hint="eastAsia" w:eastAsia="方正小标宋简体"/>
          <w:kern w:val="0"/>
          <w:sz w:val="44"/>
          <w:szCs w:val="44"/>
        </w:rPr>
        <w:t>21</w:t>
      </w:r>
      <w:r>
        <w:rPr>
          <w:rFonts w:hint="eastAsia" w:eastAsia="方正小标宋简体" w:cs="方正小标宋简体"/>
          <w:kern w:val="0"/>
          <w:sz w:val="44"/>
          <w:szCs w:val="44"/>
        </w:rPr>
        <w:t>年苏州高新区智能装备融资租赁贴息</w:t>
      </w:r>
    </w:p>
    <w:p>
      <w:pPr>
        <w:pStyle w:val="39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kern w:val="0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承诺书</w:t>
      </w:r>
    </w:p>
    <w:p>
      <w:pPr>
        <w:pStyle w:val="39"/>
        <w:spacing w:line="5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苏州高新区（虎丘区）经济发展委员会、财政局：</w:t>
      </w:r>
    </w:p>
    <w:p>
      <w:pPr>
        <w:spacing w:line="500" w:lineRule="exact"/>
        <w:ind w:firstLine="640" w:firstLineChars="200"/>
      </w:pPr>
      <w:r>
        <w:rPr>
          <w:rFonts w:hint="eastAsia" w:cs="仿宋_GB2312"/>
        </w:rPr>
        <w:t>我单位申报</w:t>
      </w:r>
      <w:r>
        <w:rPr>
          <w:rFonts w:ascii="仿宋_GB2312" w:cs="仿宋_GB2312"/>
        </w:rPr>
        <w:t>202</w:t>
      </w:r>
      <w:r>
        <w:rPr>
          <w:rFonts w:hint="eastAsia" w:ascii="仿宋_GB2312" w:cs="仿宋_GB2312"/>
        </w:rPr>
        <w:t>1年</w:t>
      </w:r>
      <w:r>
        <w:rPr>
          <w:rFonts w:hint="eastAsia" w:cs="仿宋_GB2312"/>
        </w:rPr>
        <w:t>苏州高新区智能装备融资租赁贴息项目，现向苏州高新区（虎丘区）经济发展委员会、财政局作出如下承诺：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cs="仿宋_GB2312"/>
        </w:rPr>
        <w:t>一、</w:t>
      </w:r>
      <w:r>
        <w:rPr>
          <w:rFonts w:hint="eastAsia" w:ascii="仿宋_GB2312" w:cs="仿宋_GB2312"/>
        </w:rPr>
        <w:t>递交申报</w:t>
      </w:r>
      <w:r>
        <w:rPr>
          <w:rFonts w:ascii="仿宋_GB2312" w:cs="仿宋_GB2312"/>
        </w:rPr>
        <w:t>202</w:t>
      </w:r>
      <w:r>
        <w:rPr>
          <w:rFonts w:hint="eastAsia" w:ascii="仿宋_GB2312" w:cs="仿宋_GB2312"/>
        </w:rPr>
        <w:t>1年苏州高新区智能制造专项扶持资金项目的全部材料真实无误。</w:t>
      </w:r>
    </w:p>
    <w:p>
      <w:pPr>
        <w:pStyle w:val="39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二、无弄虚作假、挪用、不按规定使用专项资金等行为。</w:t>
      </w:r>
    </w:p>
    <w:p>
      <w:pPr>
        <w:pStyle w:val="39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三、项目获得财政资金资助后，若遇特殊情况需转让设备或终止租赁的，须先报</w:t>
      </w:r>
      <w:r>
        <w:rPr>
          <w:rFonts w:hint="eastAsia" w:eastAsia="仿宋_GB2312" w:cs="仿宋_GB2312"/>
          <w:sz w:val="32"/>
          <w:szCs w:val="32"/>
        </w:rPr>
        <w:t>苏州高新区（虎丘区）经济发展委员会、财政局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备案。</w:t>
      </w:r>
    </w:p>
    <w:p>
      <w:pPr>
        <w:pStyle w:val="39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四、主动配合</w:t>
      </w:r>
      <w:r>
        <w:rPr>
          <w:rFonts w:hint="eastAsia" w:eastAsia="仿宋_GB2312" w:cs="仿宋_GB2312"/>
          <w:sz w:val="32"/>
          <w:szCs w:val="32"/>
        </w:rPr>
        <w:t>苏州高新区（虎丘区）经济发展委员会、财政局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等部门开展项目跟踪、检查、评价工作。切实加强对专项资金的使用管理，严格执行财务规章制度和会计核算办法，自觉接受区财政、审计等部门的监督检查。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39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我单位若不遵守以上承诺，自愿退回所获资助的专项资金，并按有关规定接受相应处理。</w:t>
      </w:r>
    </w:p>
    <w:p>
      <w:pPr>
        <w:pStyle w:val="39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9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9"/>
        <w:spacing w:line="50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法定代表人（签章）：</w:t>
      </w:r>
    </w:p>
    <w:p>
      <w:pPr>
        <w:pStyle w:val="39"/>
        <w:spacing w:line="50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企业公章：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4E"/>
    <w:rsid w:val="00005656"/>
    <w:rsid w:val="00005D66"/>
    <w:rsid w:val="00013222"/>
    <w:rsid w:val="000211DB"/>
    <w:rsid w:val="00022470"/>
    <w:rsid w:val="0002399F"/>
    <w:rsid w:val="00023F1E"/>
    <w:rsid w:val="00027A32"/>
    <w:rsid w:val="0003550E"/>
    <w:rsid w:val="000422C2"/>
    <w:rsid w:val="00042A70"/>
    <w:rsid w:val="000446D7"/>
    <w:rsid w:val="000472EA"/>
    <w:rsid w:val="0005008E"/>
    <w:rsid w:val="00050EAF"/>
    <w:rsid w:val="00055215"/>
    <w:rsid w:val="0005557F"/>
    <w:rsid w:val="00074336"/>
    <w:rsid w:val="00074732"/>
    <w:rsid w:val="00075241"/>
    <w:rsid w:val="00075CA3"/>
    <w:rsid w:val="00086B22"/>
    <w:rsid w:val="0009243C"/>
    <w:rsid w:val="00093D42"/>
    <w:rsid w:val="00096464"/>
    <w:rsid w:val="000973B9"/>
    <w:rsid w:val="000B4DED"/>
    <w:rsid w:val="000B6095"/>
    <w:rsid w:val="000C3AFD"/>
    <w:rsid w:val="000E5393"/>
    <w:rsid w:val="000E5EE9"/>
    <w:rsid w:val="000E62D6"/>
    <w:rsid w:val="000E7FA6"/>
    <w:rsid w:val="000F27CC"/>
    <w:rsid w:val="001073FD"/>
    <w:rsid w:val="00110F73"/>
    <w:rsid w:val="00117AC6"/>
    <w:rsid w:val="00120D6E"/>
    <w:rsid w:val="001262D1"/>
    <w:rsid w:val="001316D2"/>
    <w:rsid w:val="00135401"/>
    <w:rsid w:val="001358E3"/>
    <w:rsid w:val="00150A75"/>
    <w:rsid w:val="00150D97"/>
    <w:rsid w:val="00151124"/>
    <w:rsid w:val="0015412B"/>
    <w:rsid w:val="00162196"/>
    <w:rsid w:val="00164AAF"/>
    <w:rsid w:val="001660C2"/>
    <w:rsid w:val="0016630D"/>
    <w:rsid w:val="001743A7"/>
    <w:rsid w:val="001751F0"/>
    <w:rsid w:val="00180FAB"/>
    <w:rsid w:val="00181934"/>
    <w:rsid w:val="00191822"/>
    <w:rsid w:val="00191B66"/>
    <w:rsid w:val="001A08AC"/>
    <w:rsid w:val="001A1114"/>
    <w:rsid w:val="001A70E0"/>
    <w:rsid w:val="001A75DE"/>
    <w:rsid w:val="001B1C45"/>
    <w:rsid w:val="001B2E8A"/>
    <w:rsid w:val="001B33C9"/>
    <w:rsid w:val="001B3E68"/>
    <w:rsid w:val="001B6180"/>
    <w:rsid w:val="001C3631"/>
    <w:rsid w:val="001C6BC8"/>
    <w:rsid w:val="001C79A8"/>
    <w:rsid w:val="001D2D7A"/>
    <w:rsid w:val="001D457C"/>
    <w:rsid w:val="001D68F3"/>
    <w:rsid w:val="001E0171"/>
    <w:rsid w:val="001E1C8C"/>
    <w:rsid w:val="001E2348"/>
    <w:rsid w:val="001E352B"/>
    <w:rsid w:val="001E5833"/>
    <w:rsid w:val="001F53DD"/>
    <w:rsid w:val="00200892"/>
    <w:rsid w:val="0020395C"/>
    <w:rsid w:val="00203A50"/>
    <w:rsid w:val="00221158"/>
    <w:rsid w:val="00221678"/>
    <w:rsid w:val="00225283"/>
    <w:rsid w:val="00235AD3"/>
    <w:rsid w:val="00241D3E"/>
    <w:rsid w:val="00246BF0"/>
    <w:rsid w:val="00247236"/>
    <w:rsid w:val="00247568"/>
    <w:rsid w:val="00247622"/>
    <w:rsid w:val="0025237E"/>
    <w:rsid w:val="00253BB5"/>
    <w:rsid w:val="00261B4A"/>
    <w:rsid w:val="00263600"/>
    <w:rsid w:val="00266C6F"/>
    <w:rsid w:val="002719B9"/>
    <w:rsid w:val="00290D97"/>
    <w:rsid w:val="002959B9"/>
    <w:rsid w:val="00295CD4"/>
    <w:rsid w:val="002A2597"/>
    <w:rsid w:val="002A33DA"/>
    <w:rsid w:val="002A3EBC"/>
    <w:rsid w:val="002A6F80"/>
    <w:rsid w:val="002B1C66"/>
    <w:rsid w:val="002B458B"/>
    <w:rsid w:val="002C257D"/>
    <w:rsid w:val="002C41E8"/>
    <w:rsid w:val="002D124E"/>
    <w:rsid w:val="002D3330"/>
    <w:rsid w:val="002D5A93"/>
    <w:rsid w:val="002D6C06"/>
    <w:rsid w:val="002E08BC"/>
    <w:rsid w:val="002E42B7"/>
    <w:rsid w:val="002E5D69"/>
    <w:rsid w:val="002F04F8"/>
    <w:rsid w:val="002F07BB"/>
    <w:rsid w:val="002F1DB2"/>
    <w:rsid w:val="002F2C5E"/>
    <w:rsid w:val="002F3C86"/>
    <w:rsid w:val="002F5485"/>
    <w:rsid w:val="00303EBA"/>
    <w:rsid w:val="003065EF"/>
    <w:rsid w:val="00313584"/>
    <w:rsid w:val="003148A7"/>
    <w:rsid w:val="003228D4"/>
    <w:rsid w:val="003229C5"/>
    <w:rsid w:val="0032339D"/>
    <w:rsid w:val="00330383"/>
    <w:rsid w:val="00331631"/>
    <w:rsid w:val="00332D81"/>
    <w:rsid w:val="003337BE"/>
    <w:rsid w:val="00337DC0"/>
    <w:rsid w:val="00343899"/>
    <w:rsid w:val="00347D4B"/>
    <w:rsid w:val="00361087"/>
    <w:rsid w:val="003617FA"/>
    <w:rsid w:val="0037320B"/>
    <w:rsid w:val="00373381"/>
    <w:rsid w:val="00380196"/>
    <w:rsid w:val="003875AD"/>
    <w:rsid w:val="00390DA8"/>
    <w:rsid w:val="00391168"/>
    <w:rsid w:val="003B552C"/>
    <w:rsid w:val="003B6571"/>
    <w:rsid w:val="003B6C8F"/>
    <w:rsid w:val="003C1BA5"/>
    <w:rsid w:val="003C7C9B"/>
    <w:rsid w:val="003D0A8F"/>
    <w:rsid w:val="003E49A9"/>
    <w:rsid w:val="003E534C"/>
    <w:rsid w:val="003E5935"/>
    <w:rsid w:val="003F2C67"/>
    <w:rsid w:val="003F3DC3"/>
    <w:rsid w:val="003F650A"/>
    <w:rsid w:val="003F6D23"/>
    <w:rsid w:val="00403BEA"/>
    <w:rsid w:val="00403EE4"/>
    <w:rsid w:val="004079EB"/>
    <w:rsid w:val="00411D56"/>
    <w:rsid w:val="0042013D"/>
    <w:rsid w:val="00422D52"/>
    <w:rsid w:val="0042552E"/>
    <w:rsid w:val="0043312A"/>
    <w:rsid w:val="00441434"/>
    <w:rsid w:val="004433CC"/>
    <w:rsid w:val="00443510"/>
    <w:rsid w:val="00444D35"/>
    <w:rsid w:val="00451224"/>
    <w:rsid w:val="004570C4"/>
    <w:rsid w:val="0046066C"/>
    <w:rsid w:val="00467D6C"/>
    <w:rsid w:val="004702DE"/>
    <w:rsid w:val="00473B41"/>
    <w:rsid w:val="004741D6"/>
    <w:rsid w:val="00481D1F"/>
    <w:rsid w:val="00482277"/>
    <w:rsid w:val="00492C27"/>
    <w:rsid w:val="00495151"/>
    <w:rsid w:val="00495ABC"/>
    <w:rsid w:val="0049740A"/>
    <w:rsid w:val="00497A7B"/>
    <w:rsid w:val="004A0B88"/>
    <w:rsid w:val="004A0FFE"/>
    <w:rsid w:val="004A640C"/>
    <w:rsid w:val="004A7844"/>
    <w:rsid w:val="004B0613"/>
    <w:rsid w:val="004B4A2B"/>
    <w:rsid w:val="004C7C73"/>
    <w:rsid w:val="004D3887"/>
    <w:rsid w:val="004E349D"/>
    <w:rsid w:val="004E51CB"/>
    <w:rsid w:val="004E6DCC"/>
    <w:rsid w:val="004F0055"/>
    <w:rsid w:val="004F0543"/>
    <w:rsid w:val="004F20A8"/>
    <w:rsid w:val="00502809"/>
    <w:rsid w:val="00504C11"/>
    <w:rsid w:val="00510875"/>
    <w:rsid w:val="00530022"/>
    <w:rsid w:val="00531C2B"/>
    <w:rsid w:val="005355CD"/>
    <w:rsid w:val="0054061E"/>
    <w:rsid w:val="0054181A"/>
    <w:rsid w:val="0054445F"/>
    <w:rsid w:val="00545ED8"/>
    <w:rsid w:val="00545FC2"/>
    <w:rsid w:val="005575C1"/>
    <w:rsid w:val="00557BF5"/>
    <w:rsid w:val="005606EF"/>
    <w:rsid w:val="005631EB"/>
    <w:rsid w:val="005702AD"/>
    <w:rsid w:val="005725A1"/>
    <w:rsid w:val="005739C8"/>
    <w:rsid w:val="00577C91"/>
    <w:rsid w:val="00580B60"/>
    <w:rsid w:val="00583903"/>
    <w:rsid w:val="005859A4"/>
    <w:rsid w:val="00585BD0"/>
    <w:rsid w:val="00586126"/>
    <w:rsid w:val="00587E94"/>
    <w:rsid w:val="0059078A"/>
    <w:rsid w:val="005A7C56"/>
    <w:rsid w:val="005A7D99"/>
    <w:rsid w:val="005B6ACF"/>
    <w:rsid w:val="005C7B9E"/>
    <w:rsid w:val="005D098C"/>
    <w:rsid w:val="005D6BA6"/>
    <w:rsid w:val="005E008A"/>
    <w:rsid w:val="005E06EE"/>
    <w:rsid w:val="005E0FAB"/>
    <w:rsid w:val="005E500E"/>
    <w:rsid w:val="005F0525"/>
    <w:rsid w:val="005F6DA3"/>
    <w:rsid w:val="00601CBD"/>
    <w:rsid w:val="00604399"/>
    <w:rsid w:val="006045B4"/>
    <w:rsid w:val="006060C1"/>
    <w:rsid w:val="00607367"/>
    <w:rsid w:val="00614790"/>
    <w:rsid w:val="006229E8"/>
    <w:rsid w:val="00622C3C"/>
    <w:rsid w:val="00631F65"/>
    <w:rsid w:val="006403F2"/>
    <w:rsid w:val="006441B9"/>
    <w:rsid w:val="00646753"/>
    <w:rsid w:val="00654778"/>
    <w:rsid w:val="00655220"/>
    <w:rsid w:val="00656A8B"/>
    <w:rsid w:val="00663CFF"/>
    <w:rsid w:val="006650CC"/>
    <w:rsid w:val="00666EB3"/>
    <w:rsid w:val="006701DF"/>
    <w:rsid w:val="00671589"/>
    <w:rsid w:val="006836AF"/>
    <w:rsid w:val="00683A34"/>
    <w:rsid w:val="00684398"/>
    <w:rsid w:val="006913DB"/>
    <w:rsid w:val="00693F3C"/>
    <w:rsid w:val="00694AB5"/>
    <w:rsid w:val="00694BBB"/>
    <w:rsid w:val="006A33A6"/>
    <w:rsid w:val="006A7356"/>
    <w:rsid w:val="006B14A9"/>
    <w:rsid w:val="006B6FAD"/>
    <w:rsid w:val="006C03BE"/>
    <w:rsid w:val="006C6F55"/>
    <w:rsid w:val="006C79C9"/>
    <w:rsid w:val="006D0E43"/>
    <w:rsid w:val="006D2E0E"/>
    <w:rsid w:val="006D48D9"/>
    <w:rsid w:val="006D4CCF"/>
    <w:rsid w:val="006D4EBE"/>
    <w:rsid w:val="006F1AEC"/>
    <w:rsid w:val="006F4F07"/>
    <w:rsid w:val="00705CAA"/>
    <w:rsid w:val="007108D2"/>
    <w:rsid w:val="00712B8A"/>
    <w:rsid w:val="00713D29"/>
    <w:rsid w:val="007147B5"/>
    <w:rsid w:val="00715955"/>
    <w:rsid w:val="00730A37"/>
    <w:rsid w:val="007355F7"/>
    <w:rsid w:val="00752C67"/>
    <w:rsid w:val="00755113"/>
    <w:rsid w:val="00783E02"/>
    <w:rsid w:val="007867C2"/>
    <w:rsid w:val="00787BA4"/>
    <w:rsid w:val="007A3E1C"/>
    <w:rsid w:val="007A5CF2"/>
    <w:rsid w:val="007B0F70"/>
    <w:rsid w:val="007B32BA"/>
    <w:rsid w:val="007C4CFE"/>
    <w:rsid w:val="007D1AF3"/>
    <w:rsid w:val="007D3D37"/>
    <w:rsid w:val="007D520F"/>
    <w:rsid w:val="007E2459"/>
    <w:rsid w:val="007F45EF"/>
    <w:rsid w:val="007F6972"/>
    <w:rsid w:val="0080024D"/>
    <w:rsid w:val="0080150A"/>
    <w:rsid w:val="0080425B"/>
    <w:rsid w:val="0080666A"/>
    <w:rsid w:val="00806CAA"/>
    <w:rsid w:val="00807FF3"/>
    <w:rsid w:val="0081444D"/>
    <w:rsid w:val="0081485A"/>
    <w:rsid w:val="008206A9"/>
    <w:rsid w:val="008210C4"/>
    <w:rsid w:val="008219C1"/>
    <w:rsid w:val="00826AF0"/>
    <w:rsid w:val="00831F29"/>
    <w:rsid w:val="00835EA1"/>
    <w:rsid w:val="00840496"/>
    <w:rsid w:val="00844387"/>
    <w:rsid w:val="00851F87"/>
    <w:rsid w:val="00852D5B"/>
    <w:rsid w:val="00854D5C"/>
    <w:rsid w:val="008610E1"/>
    <w:rsid w:val="0086426C"/>
    <w:rsid w:val="0087257E"/>
    <w:rsid w:val="00872C5C"/>
    <w:rsid w:val="00875D41"/>
    <w:rsid w:val="00881E8E"/>
    <w:rsid w:val="00890DFC"/>
    <w:rsid w:val="008A26B1"/>
    <w:rsid w:val="008A7FAF"/>
    <w:rsid w:val="008B0E26"/>
    <w:rsid w:val="008C709F"/>
    <w:rsid w:val="008C7AB5"/>
    <w:rsid w:val="008D661F"/>
    <w:rsid w:val="008E3BE2"/>
    <w:rsid w:val="008F06EB"/>
    <w:rsid w:val="008F32A7"/>
    <w:rsid w:val="008F3E22"/>
    <w:rsid w:val="0090190D"/>
    <w:rsid w:val="00906765"/>
    <w:rsid w:val="0090702F"/>
    <w:rsid w:val="00913E8C"/>
    <w:rsid w:val="0092170B"/>
    <w:rsid w:val="0092218F"/>
    <w:rsid w:val="009266FD"/>
    <w:rsid w:val="009330A3"/>
    <w:rsid w:val="009331A7"/>
    <w:rsid w:val="00933718"/>
    <w:rsid w:val="00937789"/>
    <w:rsid w:val="00946178"/>
    <w:rsid w:val="00946CFC"/>
    <w:rsid w:val="009514A4"/>
    <w:rsid w:val="009562EE"/>
    <w:rsid w:val="009566C0"/>
    <w:rsid w:val="00956C4E"/>
    <w:rsid w:val="0096283F"/>
    <w:rsid w:val="009639F2"/>
    <w:rsid w:val="00966115"/>
    <w:rsid w:val="009749BD"/>
    <w:rsid w:val="0097799C"/>
    <w:rsid w:val="009828CA"/>
    <w:rsid w:val="00984490"/>
    <w:rsid w:val="009B505A"/>
    <w:rsid w:val="009C1BA4"/>
    <w:rsid w:val="009C5EB2"/>
    <w:rsid w:val="009D1BAB"/>
    <w:rsid w:val="009E6473"/>
    <w:rsid w:val="00A05DA2"/>
    <w:rsid w:val="00A22C81"/>
    <w:rsid w:val="00A24706"/>
    <w:rsid w:val="00A36120"/>
    <w:rsid w:val="00A42AE3"/>
    <w:rsid w:val="00A43947"/>
    <w:rsid w:val="00A531B0"/>
    <w:rsid w:val="00A73260"/>
    <w:rsid w:val="00A86E56"/>
    <w:rsid w:val="00A870B8"/>
    <w:rsid w:val="00A90BEA"/>
    <w:rsid w:val="00A924EC"/>
    <w:rsid w:val="00A963E1"/>
    <w:rsid w:val="00A9791A"/>
    <w:rsid w:val="00AA2EF0"/>
    <w:rsid w:val="00AA41C7"/>
    <w:rsid w:val="00AD06B3"/>
    <w:rsid w:val="00AE5678"/>
    <w:rsid w:val="00AF7E3C"/>
    <w:rsid w:val="00B17C51"/>
    <w:rsid w:val="00B25DBE"/>
    <w:rsid w:val="00B33FA3"/>
    <w:rsid w:val="00B35E3A"/>
    <w:rsid w:val="00B43883"/>
    <w:rsid w:val="00B45F36"/>
    <w:rsid w:val="00B521A8"/>
    <w:rsid w:val="00B5680C"/>
    <w:rsid w:val="00B6258E"/>
    <w:rsid w:val="00B631DE"/>
    <w:rsid w:val="00BA0996"/>
    <w:rsid w:val="00BA166E"/>
    <w:rsid w:val="00BA1CFD"/>
    <w:rsid w:val="00BA7102"/>
    <w:rsid w:val="00BB1415"/>
    <w:rsid w:val="00BB54B7"/>
    <w:rsid w:val="00BB5741"/>
    <w:rsid w:val="00BC1683"/>
    <w:rsid w:val="00BC1D3B"/>
    <w:rsid w:val="00BC2728"/>
    <w:rsid w:val="00BD0755"/>
    <w:rsid w:val="00BD12F3"/>
    <w:rsid w:val="00BD3383"/>
    <w:rsid w:val="00BD700C"/>
    <w:rsid w:val="00BE2C1C"/>
    <w:rsid w:val="00BE7C70"/>
    <w:rsid w:val="00BF4787"/>
    <w:rsid w:val="00C05FB0"/>
    <w:rsid w:val="00C15190"/>
    <w:rsid w:val="00C236C5"/>
    <w:rsid w:val="00C25A58"/>
    <w:rsid w:val="00C324AE"/>
    <w:rsid w:val="00C33864"/>
    <w:rsid w:val="00C4060D"/>
    <w:rsid w:val="00C43F79"/>
    <w:rsid w:val="00C621F4"/>
    <w:rsid w:val="00C64E45"/>
    <w:rsid w:val="00C65C15"/>
    <w:rsid w:val="00C67AA9"/>
    <w:rsid w:val="00C7475B"/>
    <w:rsid w:val="00C8290E"/>
    <w:rsid w:val="00C86968"/>
    <w:rsid w:val="00C93985"/>
    <w:rsid w:val="00C944ED"/>
    <w:rsid w:val="00C95EA3"/>
    <w:rsid w:val="00C9649B"/>
    <w:rsid w:val="00C9712A"/>
    <w:rsid w:val="00CA5FFD"/>
    <w:rsid w:val="00CA7A54"/>
    <w:rsid w:val="00CB4DC1"/>
    <w:rsid w:val="00CC6827"/>
    <w:rsid w:val="00CD058B"/>
    <w:rsid w:val="00CD0CF8"/>
    <w:rsid w:val="00CD2C61"/>
    <w:rsid w:val="00CE0BE1"/>
    <w:rsid w:val="00CE2583"/>
    <w:rsid w:val="00CE30E1"/>
    <w:rsid w:val="00CE4E2D"/>
    <w:rsid w:val="00CE661B"/>
    <w:rsid w:val="00CE72DC"/>
    <w:rsid w:val="00CF681A"/>
    <w:rsid w:val="00CF76AF"/>
    <w:rsid w:val="00D01CFC"/>
    <w:rsid w:val="00D044CB"/>
    <w:rsid w:val="00D05169"/>
    <w:rsid w:val="00D106BF"/>
    <w:rsid w:val="00D27C8F"/>
    <w:rsid w:val="00D429E4"/>
    <w:rsid w:val="00D4431E"/>
    <w:rsid w:val="00D4789B"/>
    <w:rsid w:val="00D5577D"/>
    <w:rsid w:val="00D60976"/>
    <w:rsid w:val="00D611E7"/>
    <w:rsid w:val="00D64479"/>
    <w:rsid w:val="00D70365"/>
    <w:rsid w:val="00D711C3"/>
    <w:rsid w:val="00D751EB"/>
    <w:rsid w:val="00D77451"/>
    <w:rsid w:val="00D853AF"/>
    <w:rsid w:val="00D85A50"/>
    <w:rsid w:val="00D860AB"/>
    <w:rsid w:val="00D906E7"/>
    <w:rsid w:val="00D90C52"/>
    <w:rsid w:val="00D954CF"/>
    <w:rsid w:val="00DA5D29"/>
    <w:rsid w:val="00DB13DB"/>
    <w:rsid w:val="00DB1637"/>
    <w:rsid w:val="00DC18C8"/>
    <w:rsid w:val="00DC3B5D"/>
    <w:rsid w:val="00DD4CA2"/>
    <w:rsid w:val="00DE0EEE"/>
    <w:rsid w:val="00DF7479"/>
    <w:rsid w:val="00E00339"/>
    <w:rsid w:val="00E063C3"/>
    <w:rsid w:val="00E11D78"/>
    <w:rsid w:val="00E12018"/>
    <w:rsid w:val="00E2096F"/>
    <w:rsid w:val="00E22A78"/>
    <w:rsid w:val="00E23BA0"/>
    <w:rsid w:val="00E26893"/>
    <w:rsid w:val="00E310A2"/>
    <w:rsid w:val="00E32AD4"/>
    <w:rsid w:val="00E32F8D"/>
    <w:rsid w:val="00E3319E"/>
    <w:rsid w:val="00E351D6"/>
    <w:rsid w:val="00E5380D"/>
    <w:rsid w:val="00E653B9"/>
    <w:rsid w:val="00E734ED"/>
    <w:rsid w:val="00E74C0B"/>
    <w:rsid w:val="00E77540"/>
    <w:rsid w:val="00E80454"/>
    <w:rsid w:val="00E84700"/>
    <w:rsid w:val="00E87B81"/>
    <w:rsid w:val="00E923D6"/>
    <w:rsid w:val="00E942BD"/>
    <w:rsid w:val="00EA30C1"/>
    <w:rsid w:val="00EA3D3D"/>
    <w:rsid w:val="00EA4532"/>
    <w:rsid w:val="00EB0902"/>
    <w:rsid w:val="00EB1169"/>
    <w:rsid w:val="00EB6D4F"/>
    <w:rsid w:val="00EB6E1F"/>
    <w:rsid w:val="00EC0469"/>
    <w:rsid w:val="00EC757C"/>
    <w:rsid w:val="00ED34DE"/>
    <w:rsid w:val="00EE2406"/>
    <w:rsid w:val="00EE48DF"/>
    <w:rsid w:val="00EE649F"/>
    <w:rsid w:val="00EE6910"/>
    <w:rsid w:val="00EE6A53"/>
    <w:rsid w:val="00EF26AD"/>
    <w:rsid w:val="00EF3FCD"/>
    <w:rsid w:val="00EF6BED"/>
    <w:rsid w:val="00F10A12"/>
    <w:rsid w:val="00F13D11"/>
    <w:rsid w:val="00F201B7"/>
    <w:rsid w:val="00F203A3"/>
    <w:rsid w:val="00F26B17"/>
    <w:rsid w:val="00F26BEE"/>
    <w:rsid w:val="00F26E49"/>
    <w:rsid w:val="00F278F1"/>
    <w:rsid w:val="00F34578"/>
    <w:rsid w:val="00F36E9B"/>
    <w:rsid w:val="00F41181"/>
    <w:rsid w:val="00F5781C"/>
    <w:rsid w:val="00F60070"/>
    <w:rsid w:val="00F61BE9"/>
    <w:rsid w:val="00F63C7B"/>
    <w:rsid w:val="00F77CCE"/>
    <w:rsid w:val="00F80D05"/>
    <w:rsid w:val="00F81BCD"/>
    <w:rsid w:val="00F83BE5"/>
    <w:rsid w:val="00F84FBF"/>
    <w:rsid w:val="00F91B88"/>
    <w:rsid w:val="00F94220"/>
    <w:rsid w:val="00FA4A55"/>
    <w:rsid w:val="00FA5C33"/>
    <w:rsid w:val="00FB7988"/>
    <w:rsid w:val="00FC17CE"/>
    <w:rsid w:val="00FC7F38"/>
    <w:rsid w:val="00FD0AF3"/>
    <w:rsid w:val="00FD654C"/>
    <w:rsid w:val="00FD6B20"/>
    <w:rsid w:val="00FF02D3"/>
    <w:rsid w:val="00FF1DEE"/>
    <w:rsid w:val="00FF7658"/>
    <w:rsid w:val="4C0D7C37"/>
    <w:rsid w:val="4F574A3C"/>
    <w:rsid w:val="629B0A10"/>
    <w:rsid w:val="702D327D"/>
    <w:rsid w:val="74C5045A"/>
    <w:rsid w:val="76632E51"/>
    <w:rsid w:val="7CA55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40"/>
    <w:qFormat/>
    <w:uiPriority w:val="0"/>
    <w:pPr>
      <w:jc w:val="left"/>
    </w:pPr>
    <w:rPr>
      <w:rFonts w:ascii="Calibri" w:hAnsi="Calibri" w:eastAsia="宋体" w:cs="Calibri"/>
      <w:sz w:val="21"/>
      <w:szCs w:val="21"/>
    </w:rPr>
  </w:style>
  <w:style w:type="paragraph" w:styleId="6">
    <w:name w:val="Body Text Indent"/>
    <w:basedOn w:val="1"/>
    <w:link w:val="36"/>
    <w:qFormat/>
    <w:uiPriority w:val="0"/>
    <w:pPr>
      <w:ind w:firstLine="630"/>
    </w:pPr>
    <w:rPr>
      <w:rFonts w:ascii="仿宋_GB2312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styleId="12">
    <w:name w:val="annotation subject"/>
    <w:basedOn w:val="5"/>
    <w:next w:val="5"/>
    <w:link w:val="4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Char"/>
    <w:basedOn w:val="15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6">
    <w:name w:val="Char Char Char Char1 Char Char 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7">
    <w:name w:val="Char Char Char Char"/>
    <w:basedOn w:val="1"/>
    <w:next w:val="1"/>
    <w:qFormat/>
    <w:uiPriority w:val="0"/>
    <w:rPr>
      <w:rFonts w:eastAsia="宋体"/>
      <w:sz w:val="21"/>
      <w:szCs w:val="21"/>
    </w:rPr>
  </w:style>
  <w:style w:type="paragraph" w:customStyle="1" w:styleId="28">
    <w:name w:val="Char"/>
    <w:basedOn w:val="1"/>
    <w:qFormat/>
    <w:uiPriority w:val="0"/>
    <w:rPr>
      <w:rFonts w:ascii="仿宋_GB2312"/>
      <w:b/>
    </w:rPr>
  </w:style>
  <w:style w:type="character" w:customStyle="1" w:styleId="29">
    <w:name w:val="日期 Char"/>
    <w:basedOn w:val="15"/>
    <w:link w:val="7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0">
    <w:name w:val="Char Char Char1 Char Char Char Char"/>
    <w:basedOn w:val="1"/>
    <w:next w:val="1"/>
    <w:qFormat/>
    <w:uiPriority w:val="0"/>
    <w:rPr>
      <w:rFonts w:ascii="黑体" w:eastAsia="黑体"/>
      <w:color w:val="000000"/>
      <w:szCs w:val="20"/>
    </w:rPr>
  </w:style>
  <w:style w:type="paragraph" w:customStyle="1" w:styleId="31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0"/>
    </w:rPr>
  </w:style>
  <w:style w:type="character" w:customStyle="1" w:styleId="32">
    <w:name w:val="批注框文本 Char"/>
    <w:basedOn w:val="15"/>
    <w:link w:val="8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Char Char Char Char1"/>
    <w:basedOn w:val="1"/>
    <w:qFormat/>
    <w:uiPriority w:val="0"/>
    <w:rPr>
      <w:rFonts w:eastAsia="宋体"/>
      <w:sz w:val="21"/>
      <w:szCs w:val="24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0"/>
    </w:rPr>
  </w:style>
  <w:style w:type="character" w:customStyle="1" w:styleId="36">
    <w:name w:val="正文文本缩进 Char"/>
    <w:basedOn w:val="15"/>
    <w:link w:val="6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37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码1"/>
    <w:qFormat/>
    <w:uiPriority w:val="0"/>
    <w:rPr>
      <w:rFonts w:cs="Times New Roman"/>
    </w:rPr>
  </w:style>
  <w:style w:type="paragraph" w:customStyle="1" w:styleId="39">
    <w:name w:val="Normal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0">
    <w:name w:val="批注文字 Char"/>
    <w:basedOn w:val="15"/>
    <w:link w:val="5"/>
    <w:qFormat/>
    <w:uiPriority w:val="0"/>
    <w:rPr>
      <w:rFonts w:ascii="Calibri" w:hAnsi="Calibri" w:eastAsia="宋体" w:cs="Calibri"/>
      <w:szCs w:val="21"/>
    </w:rPr>
  </w:style>
  <w:style w:type="character" w:customStyle="1" w:styleId="41">
    <w:name w:val="批注主题 Char"/>
    <w:basedOn w:val="40"/>
    <w:link w:val="12"/>
    <w:qFormat/>
    <w:uiPriority w:val="0"/>
    <w:rPr>
      <w:rFonts w:ascii="Calibri" w:hAnsi="Calibri" w:eastAsia="宋体" w:cs="Calibri"/>
      <w:b/>
      <w:bCs/>
      <w:szCs w:val="21"/>
    </w:rPr>
  </w:style>
  <w:style w:type="paragraph" w:customStyle="1" w:styleId="42">
    <w:name w:val="Char1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Char Char Char Char2"/>
    <w:basedOn w:val="1"/>
    <w:qFormat/>
    <w:uiPriority w:val="0"/>
    <w:rPr>
      <w:rFonts w:eastAsia="宋体"/>
      <w:sz w:val="21"/>
      <w:szCs w:val="24"/>
    </w:rPr>
  </w:style>
  <w:style w:type="character" w:customStyle="1" w:styleId="45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864-B6B9-484E-AF6D-7097A3D1C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1241</Words>
  <Characters>7080</Characters>
  <Lines>59</Lines>
  <Paragraphs>16</Paragraphs>
  <TotalTime>10</TotalTime>
  <ScaleCrop>false</ScaleCrop>
  <LinksUpToDate>false</LinksUpToDate>
  <CharactersWithSpaces>8305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2020-09-23T09:02:00Z</dcterms:created>
  <dc:creator>galen</dc:creator>
  <cp:lastModifiedBy>LENOVO</cp:lastModifiedBy>
  <cp:lastPrinted>2020-09-10T05:42:00Z</cp:lastPrinted>
  <dcterms:modified xsi:type="dcterms:W3CDTF">2021-10-22T07:52:12Z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F08602BDDA4D45EF9487D1E7CD28041F</vt:lpwstr>
  </property>
</Properties>
</file>