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附件</w:t>
      </w:r>
    </w:p>
    <w:p>
      <w:pPr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2020年度苏州市“独角兽”培育企业名单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95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行政区域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江苏普达迪泰科技有限公司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张家港威胜生物医药有限公司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爱特微（张家港）半导体技术有限公司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苏州体素信息科技有限公司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张家港万众一芯生物科技有限公司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苏州矩阵光电有限公司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苏州锴威特半导体股份有限公司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江苏清能新能源技术股份有限公司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江苏国富氢能技术装备股份有限公司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苏州英华特涡旋技术股份有限公司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苏州锦艺新材料科技有限公司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苏州康乃德生物医药有限公司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太仓市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苏州昀冢电子科技股份有限公司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苏州普热斯勒先进成型技术有限公司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昆山新蕴达生物科技有限公司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苏州能讯高能半导体有限公司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好活（昆山）网络科技有限公司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江苏邦融微电子有限公司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苏州铁近机电科技股份有限公司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苏州绿控传动科技股份有限公司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英诺赛科（苏州）半导体有限公司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苏州焜原光电有限公司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苏州亚德林股份有限公司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苏州博理新材料科技有限公司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江苏迈信林航空科技股份有限公司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凯博易控车辆科技（苏州）股份有限公司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苏州科韵激光科技有限公司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江苏盖睿健康科技有限公司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苏州苏瑞膜纳米科技有限公司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长风药业股份有限公司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布瑞克（苏州）农业互联网股份有限公司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畅加风行（苏州）智能科技有限公司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苏州更美互动信息科技有限公司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魔门塔（苏州）科技有限公司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苏州擎动动力科技有限公司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新黎明科技股份有限公司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苏州海光芯创光电科技有限公司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胜科纳米（苏州）有限公司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苏州极目机器人科技有限公司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苏州源卓光电科技有限公司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苏州诺菲纳米科技有限公司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苏州恩都法汽车系统有限公司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逸美德科技股份有限公司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二元（苏州）工业科技有限公司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苏州沃特维自动化系统有限公司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苏州克睿基因生物科技有限公司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和铂医药（苏州）有限公司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兴盟生物医药（苏州）有限公司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苏州贝康医疗股份有限公司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苏州赞荣医药科技有限公司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科望（苏州）生物医药科技有限公司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苏桥生物（苏州）有限公司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天演药业（苏州）有限公司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苏州信诺维医药科技有限公司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迈博斯生物医药（苏州）有限公司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苏州微创骨科学（集团）有限公司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科越医药（苏州）有限公司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同宜医药（苏州）有限公司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苏州立禾生物医学工程有限公司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苏州叠纸网络科技股份有限公司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苏州仙峰网络科技股份有限公司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八爪鱼在线旅游发展有限公司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苏州苏纳光电有限公司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苏州画你爱萌网络科技有限公司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天聚地合（苏州）数据股份有限公司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苏州纳芯微电子股份有限公司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益萃网络科技（中国）有限公司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苏州良医汇网络科技有限公司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苏州易卖东西信息技术有限公司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智慧芽信息科技（苏州）有限公司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度亘激光技术（苏州）有限公司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中科亿海微电子科技（苏州）有限公司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江苏嘉图网络科技有限公司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江苏通付盾科技有限公司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苏州千机智能技术有限公司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苏州桐力光电股份有限公司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知行汽车科技（苏州）有限公司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苏州晶湛半导体有限公司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苏州英磁新能源科技有限公司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苏州优乐赛供应链管理有限公司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苏州易换骑网络科技有限公司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企查查科技有限公司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迈杰转化医学研究（苏州）有限公司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启德医药科技（苏州）有限公司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苏州清睿教育科技股份有限公司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江苏新元素医药科技有限公司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苏州众言网络科技股份有限公司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苏州茵络医疗器械有限公司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苏州智核生物医药科技有限公司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苏州长光华芯光电技术有限公司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苏州裕太微电子有限公司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江苏云学堂网络科技有限公司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快住智能科技（苏州）有限公司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苏州清听声学科技有限公司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苏州特瑞药业有限公司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怡道生物科技（苏州）有限公司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苏州特瑞特机器人有限公司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苏州康多机器人有限公司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苏州伽蓝致远电子科技股份有限公司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诺一迈尔（苏州）医学科技有限公司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955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科塞尔医疗科技（苏州）有限公司</w:t>
            </w:r>
          </w:p>
        </w:tc>
        <w:tc>
          <w:tcPr>
            <w:tcW w:w="1718" w:type="dxa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高新区</w:t>
            </w:r>
          </w:p>
        </w:tc>
      </w:tr>
    </w:tbl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23381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756A7"/>
    <w:rsid w:val="049A76A1"/>
    <w:rsid w:val="54F7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2021-10-12T04:55:00Z</dcterms:created>
  <dc:creator>松鼠喵huan</dc:creator>
  <cp:lastModifiedBy>LENOVO</cp:lastModifiedBy>
  <dcterms:modified xsi:type="dcterms:W3CDTF">2021-10-12T08:40:03Z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560AB38C507A42C28DE2DC91C8C9C3AE</vt:lpwstr>
  </property>
</Properties>
</file>