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bookmarkStart w:id="3" w:name="_GoBack"/>
      <w:bookmarkEnd w:id="3"/>
      <w:r>
        <w:rPr>
          <w:rFonts w:hint="eastAsia"/>
          <w:color w:val="000000"/>
        </w:rPr>
        <w:t>附件</w:t>
      </w:r>
      <w:r>
        <w:rPr>
          <w:color w:val="000000"/>
        </w:rPr>
        <w:t>2</w:t>
      </w:r>
    </w:p>
    <w:p>
      <w:pPr>
        <w:spacing w:line="240" w:lineRule="exact"/>
        <w:ind w:right="17"/>
        <w:rPr>
          <w:rFonts w:ascii="仿宋_GB2312" w:eastAsia="宋体"/>
          <w:color w:val="000000"/>
          <w:sz w:val="30"/>
          <w:szCs w:val="30"/>
        </w:rPr>
      </w:pPr>
    </w:p>
    <w:p>
      <w:pPr>
        <w:spacing w:line="240" w:lineRule="exact"/>
        <w:ind w:right="17"/>
        <w:rPr>
          <w:rFonts w:ascii="仿宋_GB2312" w:eastAsia="宋体"/>
          <w:color w:val="000000"/>
          <w:sz w:val="30"/>
          <w:szCs w:val="30"/>
        </w:rPr>
      </w:pPr>
    </w:p>
    <w:p>
      <w:pPr>
        <w:spacing w:line="240" w:lineRule="exact"/>
        <w:ind w:right="17"/>
        <w:rPr>
          <w:rFonts w:ascii="仿宋_GB2312" w:eastAsia="宋体"/>
          <w:color w:val="000000"/>
          <w:sz w:val="30"/>
          <w:szCs w:val="30"/>
        </w:rPr>
      </w:pPr>
    </w:p>
    <w:p>
      <w:pPr>
        <w:spacing w:line="240" w:lineRule="exact"/>
        <w:ind w:right="17"/>
        <w:rPr>
          <w:rFonts w:ascii="仿宋_GB2312" w:eastAsia="宋体"/>
          <w:color w:val="000000"/>
          <w:sz w:val="30"/>
          <w:szCs w:val="30"/>
        </w:rPr>
      </w:pPr>
    </w:p>
    <w:p>
      <w:pPr>
        <w:spacing w:line="240" w:lineRule="exact"/>
        <w:ind w:right="17"/>
        <w:rPr>
          <w:rFonts w:ascii="仿宋_GB2312" w:eastAsia="宋体"/>
          <w:color w:val="000000"/>
          <w:sz w:val="30"/>
          <w:szCs w:val="30"/>
        </w:rPr>
      </w:pPr>
    </w:p>
    <w:p>
      <w:pPr>
        <w:spacing w:line="240" w:lineRule="exact"/>
        <w:ind w:right="17"/>
        <w:rPr>
          <w:rFonts w:ascii="仿宋_GB2312" w:eastAsia="宋体"/>
          <w:color w:val="000000"/>
          <w:sz w:val="30"/>
          <w:szCs w:val="30"/>
        </w:rPr>
      </w:pPr>
    </w:p>
    <w:p>
      <w:pPr>
        <w:spacing w:line="240" w:lineRule="exact"/>
        <w:ind w:right="17"/>
        <w:rPr>
          <w:rFonts w:ascii="仿宋_GB2312" w:eastAsia="宋体"/>
          <w:color w:val="000000"/>
          <w:sz w:val="30"/>
          <w:szCs w:val="30"/>
        </w:rPr>
      </w:pPr>
    </w:p>
    <w:tbl>
      <w:tblPr>
        <w:tblStyle w:val="4"/>
        <w:tblpPr w:leftFromText="180" w:rightFromText="180" w:vertAnchor="text" w:horzAnchor="margin" w:tblpY="1"/>
        <w:tblW w:w="9088" w:type="dxa"/>
        <w:tblInd w:w="0" w:type="dxa"/>
        <w:tblLayout w:type="autofit"/>
        <w:tblCellMar>
          <w:top w:w="0" w:type="dxa"/>
          <w:left w:w="28" w:type="dxa"/>
          <w:bottom w:w="0" w:type="dxa"/>
          <w:right w:w="28" w:type="dxa"/>
        </w:tblCellMar>
      </w:tblPr>
      <w:tblGrid>
        <w:gridCol w:w="3238"/>
        <w:gridCol w:w="4170"/>
        <w:gridCol w:w="1680"/>
      </w:tblGrid>
      <w:tr>
        <w:tblPrEx>
          <w:tblCellMar>
            <w:top w:w="0" w:type="dxa"/>
            <w:left w:w="28" w:type="dxa"/>
            <w:bottom w:w="0" w:type="dxa"/>
            <w:right w:w="28" w:type="dxa"/>
          </w:tblCellMar>
        </w:tblPrEx>
        <w:trPr>
          <w:trHeight w:val="1346" w:hRule="atLeast"/>
        </w:trPr>
        <w:tc>
          <w:tcPr>
            <w:tcW w:w="3238" w:type="dxa"/>
            <w:vAlign w:val="center"/>
          </w:tcPr>
          <w:p>
            <w:pPr>
              <w:adjustRightInd w:val="0"/>
              <w:snapToGrid w:val="0"/>
              <w:spacing w:line="540" w:lineRule="exact"/>
              <w:jc w:val="distribute"/>
              <w:rPr>
                <w:rFonts w:ascii="小标宋" w:hAnsi="华文中宋" w:eastAsia="小标宋"/>
                <w:bCs/>
                <w:color w:val="FF0000"/>
                <w:sz w:val="36"/>
                <w:szCs w:val="24"/>
              </w:rPr>
            </w:pPr>
            <w:bookmarkStart w:id="0" w:name="紧急程度"/>
            <w:bookmarkEnd w:id="0"/>
            <w:bookmarkStart w:id="1" w:name="秘密等级"/>
            <w:bookmarkEnd w:id="1"/>
            <w:bookmarkStart w:id="2" w:name="单位名称"/>
            <w:bookmarkEnd w:id="2"/>
            <w:r>
              <w:rPr>
                <w:rFonts w:hint="eastAsia" w:ascii="小标宋" w:hAnsi="华文中宋" w:eastAsia="小标宋"/>
                <w:bCs/>
                <w:color w:val="FF0000"/>
                <w:sz w:val="36"/>
                <w:szCs w:val="24"/>
              </w:rPr>
              <w:t>苏州国家高新技术</w:t>
            </w:r>
          </w:p>
          <w:p>
            <w:pPr>
              <w:adjustRightInd w:val="0"/>
              <w:snapToGrid w:val="0"/>
              <w:spacing w:line="540" w:lineRule="exact"/>
              <w:jc w:val="distribute"/>
              <w:rPr>
                <w:rFonts w:ascii="小标宋" w:hAnsi="华文中宋" w:eastAsia="小标宋"/>
                <w:bCs/>
                <w:color w:val="FF0000"/>
                <w:sz w:val="36"/>
                <w:szCs w:val="24"/>
              </w:rPr>
            </w:pPr>
            <w:r>
              <w:rPr>
                <w:rFonts w:hint="eastAsia" w:ascii="小标宋" w:hAnsi="华文中宋" w:eastAsia="小标宋"/>
                <w:bCs/>
                <w:color w:val="FF0000"/>
                <w:sz w:val="36"/>
                <w:szCs w:val="24"/>
              </w:rPr>
              <w:t>产业开发区</w:t>
            </w:r>
          </w:p>
        </w:tc>
        <w:tc>
          <w:tcPr>
            <w:tcW w:w="4170" w:type="dxa"/>
            <w:vAlign w:val="center"/>
          </w:tcPr>
          <w:p>
            <w:pPr>
              <w:adjustRightInd w:val="0"/>
              <w:snapToGrid w:val="0"/>
              <w:spacing w:line="1400" w:lineRule="exact"/>
              <w:ind w:right="-29" w:rightChars="-9"/>
              <w:rPr>
                <w:rFonts w:ascii="小标宋" w:hAnsi="华文中宋" w:eastAsia="小标宋"/>
                <w:bCs/>
                <w:color w:val="FF0000"/>
                <w:spacing w:val="54"/>
                <w:w w:val="60"/>
                <w:sz w:val="118"/>
                <w:szCs w:val="118"/>
              </w:rPr>
            </w:pPr>
            <w:r>
              <w:rPr>
                <w:rFonts w:hint="eastAsia" w:ascii="小标宋" w:hAnsi="华文中宋" w:eastAsia="小标宋"/>
                <w:color w:val="FF0000"/>
                <w:spacing w:val="54"/>
                <w:w w:val="60"/>
                <w:sz w:val="118"/>
                <w:szCs w:val="118"/>
              </w:rPr>
              <w:t>管理委员会</w:t>
            </w:r>
          </w:p>
        </w:tc>
        <w:tc>
          <w:tcPr>
            <w:tcW w:w="1680" w:type="dxa"/>
            <w:vMerge w:val="restart"/>
            <w:vAlign w:val="center"/>
          </w:tcPr>
          <w:p>
            <w:pPr>
              <w:adjustRightInd w:val="0"/>
              <w:snapToGrid w:val="0"/>
              <w:spacing w:line="1400" w:lineRule="exact"/>
              <w:ind w:right="-29" w:rightChars="-9"/>
              <w:jc w:val="left"/>
              <w:rPr>
                <w:rFonts w:ascii="小标宋" w:hAnsi="华文中宋" w:eastAsia="小标宋"/>
                <w:bCs/>
                <w:color w:val="FF0000"/>
                <w:spacing w:val="-40"/>
                <w:w w:val="60"/>
                <w:kern w:val="0"/>
                <w:sz w:val="118"/>
                <w:szCs w:val="118"/>
              </w:rPr>
            </w:pPr>
            <w:r>
              <w:rPr>
                <w:rFonts w:hint="eastAsia" w:ascii="小标宋" w:hAnsi="华文中宋" w:eastAsia="小标宋"/>
                <w:color w:val="FF0000"/>
                <w:spacing w:val="-40"/>
                <w:w w:val="60"/>
                <w:kern w:val="0"/>
                <w:sz w:val="118"/>
                <w:szCs w:val="118"/>
              </w:rPr>
              <w:t>文件</w:t>
            </w:r>
          </w:p>
        </w:tc>
      </w:tr>
      <w:tr>
        <w:tblPrEx>
          <w:tblCellMar>
            <w:top w:w="0" w:type="dxa"/>
            <w:left w:w="28" w:type="dxa"/>
            <w:bottom w:w="0" w:type="dxa"/>
            <w:right w:w="28" w:type="dxa"/>
          </w:tblCellMar>
        </w:tblPrEx>
        <w:trPr>
          <w:trHeight w:val="1458" w:hRule="atLeast"/>
        </w:trPr>
        <w:tc>
          <w:tcPr>
            <w:tcW w:w="7408" w:type="dxa"/>
            <w:gridSpan w:val="2"/>
          </w:tcPr>
          <w:p>
            <w:pPr>
              <w:adjustRightInd w:val="0"/>
              <w:snapToGrid w:val="0"/>
              <w:rPr>
                <w:rFonts w:ascii="小标宋" w:hAnsi="华文中宋" w:eastAsia="小标宋"/>
                <w:color w:val="FF0000"/>
                <w:sz w:val="11"/>
                <w:szCs w:val="24"/>
              </w:rPr>
            </w:pPr>
          </w:p>
          <w:p>
            <w:pPr>
              <w:adjustRightInd w:val="0"/>
              <w:snapToGrid w:val="0"/>
              <w:spacing w:line="175" w:lineRule="auto"/>
              <w:rPr>
                <w:rFonts w:ascii="小标宋" w:hAnsi="华文中宋" w:eastAsia="小标宋"/>
                <w:bCs/>
                <w:color w:val="FF0000"/>
                <w:w w:val="62"/>
                <w:sz w:val="118"/>
                <w:szCs w:val="118"/>
              </w:rPr>
            </w:pPr>
            <w:r>
              <w:rPr>
                <w:rFonts w:hint="eastAsia" w:ascii="小标宋" w:hAnsi="华文中宋" w:eastAsia="小标宋"/>
                <w:bCs/>
                <w:color w:val="FF0000"/>
                <w:w w:val="62"/>
                <w:sz w:val="118"/>
                <w:szCs w:val="118"/>
              </w:rPr>
              <w:t>苏州市虎丘区人民政府</w:t>
            </w:r>
          </w:p>
        </w:tc>
        <w:tc>
          <w:tcPr>
            <w:tcW w:w="1680" w:type="dxa"/>
            <w:vMerge w:val="continue"/>
          </w:tcPr>
          <w:p>
            <w:pPr>
              <w:adjustRightInd w:val="0"/>
              <w:snapToGrid w:val="0"/>
              <w:spacing w:line="1400" w:lineRule="exact"/>
              <w:ind w:right="-29" w:rightChars="-9"/>
              <w:rPr>
                <w:rFonts w:ascii="小标宋" w:hAnsi="华文中宋" w:eastAsia="小标宋"/>
                <w:bCs/>
                <w:color w:val="FF0000"/>
                <w:w w:val="60"/>
                <w:sz w:val="118"/>
                <w:szCs w:val="118"/>
              </w:rPr>
            </w:pPr>
          </w:p>
        </w:tc>
      </w:tr>
    </w:tbl>
    <w:p>
      <w:pPr>
        <w:snapToGrid w:val="0"/>
        <w:ind w:left="301" w:right="238"/>
        <w:jc w:val="center"/>
        <w:rPr>
          <w:rFonts w:ascii="仿宋_GB2312" w:eastAsia="宋体"/>
          <w:color w:val="FF0000"/>
        </w:rPr>
      </w:pPr>
    </w:p>
    <w:p>
      <w:pPr>
        <w:snapToGrid w:val="0"/>
        <w:ind w:left="301" w:right="238"/>
        <w:jc w:val="center"/>
        <w:rPr>
          <w:rFonts w:ascii="仿宋_GB2312" w:eastAsia="宋体"/>
          <w:color w:val="FF0000"/>
        </w:rPr>
      </w:pPr>
    </w:p>
    <w:p>
      <w:pPr>
        <w:adjustRightInd w:val="0"/>
        <w:snapToGrid w:val="0"/>
        <w:jc w:val="center"/>
        <w:rPr>
          <w:rFonts w:ascii="仿宋_GB2312" w:eastAsia="宋体"/>
          <w:b/>
          <w:bCs/>
          <w:color w:val="FF0000"/>
        </w:rPr>
      </w:pPr>
      <w:r>
        <w:rPr>
          <w:rFonts w:hint="eastAsia" w:ascii="仿宋_GB2312"/>
        </w:rPr>
        <w:t>苏高新管〔2020〕88号</w:t>
      </w:r>
    </w:p>
    <w:p>
      <w:pPr>
        <w:adjustRightInd w:val="0"/>
        <w:snapToGrid w:val="0"/>
        <w:ind w:right="-320" w:rightChars="-100"/>
        <w:jc w:val="left"/>
        <w:rPr>
          <w:rFonts w:ascii="仿宋_GB2312" w:eastAsia="宋体"/>
          <w:b/>
          <w:bCs/>
          <w:color w:val="FF0000"/>
          <w:sz w:val="30"/>
          <w:szCs w:val="30"/>
        </w:rPr>
      </w:pPr>
      <w:r>
        <w:rPr>
          <w:rFonts w:hint="eastAsia" w:ascii="宋体" w:hAnsi="宋体" w:eastAsia="宋体"/>
          <w:color w:val="FF0000"/>
          <w:sz w:val="30"/>
          <w:szCs w:val="30"/>
        </w:rPr>
        <w:t>━━━━━━━━━━━━━━━━━━━━━━━━━━━━━</w:t>
      </w:r>
    </w:p>
    <w:p>
      <w:pPr>
        <w:tabs>
          <w:tab w:val="left" w:pos="4620"/>
          <w:tab w:val="left" w:pos="4830"/>
        </w:tabs>
        <w:adjustRightInd w:val="0"/>
        <w:snapToGrid w:val="0"/>
        <w:rPr>
          <w:rFonts w:ascii="仿宋_GB2312"/>
        </w:rPr>
      </w:pPr>
    </w:p>
    <w:p>
      <w:pPr>
        <w:tabs>
          <w:tab w:val="left" w:pos="4620"/>
          <w:tab w:val="left" w:pos="4830"/>
        </w:tabs>
        <w:adjustRightInd w:val="0"/>
        <w:snapToGrid w:val="0"/>
        <w:rPr>
          <w:rFonts w:ascii="仿宋_GB2312" w:eastAsia="宋体"/>
        </w:rPr>
      </w:pPr>
    </w:p>
    <w:p>
      <w:pPr>
        <w:adjustRightInd w:val="0"/>
        <w:snapToGrid w:val="0"/>
        <w:jc w:val="center"/>
        <w:rPr>
          <w:rFonts w:ascii="小标宋" w:hAnsi="华文中宋" w:eastAsia="小标宋" w:cs="宋体"/>
          <w:sz w:val="44"/>
          <w:szCs w:val="44"/>
        </w:rPr>
      </w:pPr>
      <w:r>
        <w:rPr>
          <w:rFonts w:hint="eastAsia" w:ascii="小标宋" w:hAnsi="华文中宋" w:eastAsia="小标宋" w:cs="宋体"/>
          <w:sz w:val="44"/>
          <w:szCs w:val="44"/>
        </w:rPr>
        <w:t>管委会（区政府）印发</w:t>
      </w:r>
      <w:r>
        <w:rPr>
          <w:rFonts w:hint="eastAsia" w:ascii="小标宋" w:hAnsi="仿宋" w:eastAsia="小标宋"/>
          <w:sz w:val="44"/>
          <w:szCs w:val="44"/>
        </w:rPr>
        <w:t>苏州高</w:t>
      </w:r>
      <w:r>
        <w:rPr>
          <w:rFonts w:hint="eastAsia" w:ascii="小标宋" w:hAnsi="华文中宋" w:eastAsia="小标宋" w:cs="宋体"/>
          <w:sz w:val="44"/>
          <w:szCs w:val="44"/>
        </w:rPr>
        <w:t>新区</w:t>
      </w:r>
    </w:p>
    <w:p>
      <w:pPr>
        <w:adjustRightInd w:val="0"/>
        <w:snapToGrid w:val="0"/>
        <w:jc w:val="center"/>
        <w:rPr>
          <w:rFonts w:ascii="小标宋" w:hAnsi="华文中宋" w:eastAsia="小标宋" w:cs="宋体"/>
          <w:sz w:val="44"/>
          <w:szCs w:val="44"/>
        </w:rPr>
      </w:pPr>
      <w:r>
        <w:rPr>
          <w:rFonts w:hint="eastAsia" w:ascii="小标宋" w:hAnsi="华文中宋" w:eastAsia="小标宋" w:cs="宋体"/>
          <w:sz w:val="44"/>
          <w:szCs w:val="44"/>
        </w:rPr>
        <w:t>关于加快软件和信息技术服务业发展的</w:t>
      </w:r>
    </w:p>
    <w:p>
      <w:pPr>
        <w:adjustRightInd w:val="0"/>
        <w:snapToGrid w:val="0"/>
        <w:jc w:val="center"/>
        <w:rPr>
          <w:rFonts w:ascii="小标宋" w:hAnsi="华文中宋" w:eastAsia="小标宋" w:cs="宋体"/>
          <w:sz w:val="44"/>
          <w:szCs w:val="44"/>
        </w:rPr>
      </w:pPr>
      <w:r>
        <w:rPr>
          <w:rFonts w:hint="eastAsia" w:ascii="小标宋" w:hAnsi="华文中宋" w:eastAsia="小标宋" w:cs="宋体"/>
          <w:sz w:val="44"/>
          <w:szCs w:val="44"/>
        </w:rPr>
        <w:t>若干意见的通知</w:t>
      </w:r>
    </w:p>
    <w:p>
      <w:pPr>
        <w:adjustRightInd w:val="0"/>
        <w:snapToGrid w:val="0"/>
        <w:rPr>
          <w:rFonts w:ascii="仿宋_GB2312" w:hAnsi="Calibri" w:eastAsia="宋体"/>
        </w:rPr>
      </w:pPr>
    </w:p>
    <w:p>
      <w:pPr>
        <w:spacing w:line="580" w:lineRule="exact"/>
        <w:rPr>
          <w:rFonts w:ascii="仿宋_GB2312" w:cs="仿宋_GB2312"/>
          <w:spacing w:val="-4"/>
        </w:rPr>
      </w:pPr>
      <w:r>
        <w:rPr>
          <w:rFonts w:hint="eastAsia" w:ascii="仿宋_GB2312" w:cs="仿宋_GB2312"/>
          <w:spacing w:val="-4"/>
        </w:rPr>
        <w:t>苏州浒墅关经济技术开发区、苏州科技城、苏州西部生态旅游度假区管委会，综保区管理办公室，各镇（街道）人民政府（办事处），各室局，各公司、各有关单位：</w:t>
      </w:r>
    </w:p>
    <w:p>
      <w:pPr>
        <w:spacing w:line="580" w:lineRule="exact"/>
        <w:ind w:firstLine="624" w:firstLineChars="200"/>
        <w:rPr>
          <w:rFonts w:ascii="仿宋_GB2312" w:cs="仿宋_GB2312"/>
          <w:spacing w:val="-4"/>
        </w:rPr>
      </w:pPr>
      <w:r>
        <w:rPr>
          <w:rFonts w:hint="eastAsia" w:ascii="仿宋_GB2312" w:cs="仿宋_GB2312"/>
          <w:spacing w:val="-4"/>
        </w:rPr>
        <w:t>经管委会（区政府）研究同意，现将《苏州高新区关于加快</w:t>
      </w:r>
      <w:r>
        <w:rPr>
          <w:rFonts w:hint="eastAsia" w:ascii="仿宋_GB2312" w:cs="仿宋_GB2312"/>
          <w:spacing w:val="4"/>
        </w:rPr>
        <w:t>软件和信息技术服务业发展的若干意见》印发给你们，请认真遵</w:t>
      </w:r>
      <w:r>
        <w:rPr>
          <w:rFonts w:hint="eastAsia" w:ascii="仿宋_GB2312" w:cs="仿宋_GB2312"/>
          <w:spacing w:val="-4"/>
        </w:rPr>
        <w:t>照执行。</w:t>
      </w:r>
    </w:p>
    <w:p>
      <w:pPr>
        <w:adjustRightInd w:val="0"/>
        <w:snapToGrid w:val="0"/>
        <w:ind w:firstLine="624" w:firstLineChars="200"/>
        <w:rPr>
          <w:rFonts w:ascii="仿宋_GB2312" w:cs="仿宋_GB2312"/>
          <w:spacing w:val="-4"/>
        </w:rPr>
      </w:pPr>
    </w:p>
    <w:p>
      <w:pPr>
        <w:adjustRightInd w:val="0"/>
        <w:snapToGrid w:val="0"/>
        <w:ind w:firstLine="624" w:firstLineChars="200"/>
        <w:rPr>
          <w:rFonts w:ascii="仿宋_GB2312" w:cs="仿宋_GB2312"/>
          <w:spacing w:val="-4"/>
        </w:rPr>
      </w:pPr>
    </w:p>
    <w:p>
      <w:pPr>
        <w:adjustRightInd w:val="0"/>
        <w:snapToGrid w:val="0"/>
        <w:ind w:firstLine="624" w:firstLineChars="200"/>
        <w:rPr>
          <w:rFonts w:ascii="仿宋_GB2312" w:cs="仿宋_GB2312"/>
          <w:spacing w:val="-4"/>
        </w:rPr>
      </w:pPr>
    </w:p>
    <w:p>
      <w:pPr>
        <w:adjustRightInd w:val="0"/>
        <w:snapToGrid w:val="0"/>
        <w:spacing w:line="460" w:lineRule="exact"/>
        <w:ind w:right="640" w:rightChars="200" w:firstLine="2224" w:firstLineChars="695"/>
        <w:jc w:val="distribute"/>
        <w:rPr>
          <w:rFonts w:ascii="仿宋_GB2312"/>
        </w:rPr>
      </w:pPr>
      <w:r>
        <w:rPr>
          <w:rFonts w:hint="eastAsia" w:ascii="仿宋_GB2312"/>
        </w:rPr>
        <w:t>苏州国家高新技术产业开发区管理委员会</w:t>
      </w:r>
    </w:p>
    <w:p>
      <w:pPr>
        <w:adjustRightInd w:val="0"/>
        <w:snapToGrid w:val="0"/>
        <w:spacing w:line="460" w:lineRule="exact"/>
        <w:ind w:right="640" w:rightChars="200" w:firstLine="2240" w:firstLineChars="700"/>
        <w:jc w:val="distribute"/>
        <w:rPr>
          <w:rFonts w:ascii="仿宋_GB2312"/>
        </w:rPr>
      </w:pPr>
      <w:r>
        <w:rPr>
          <w:rFonts w:hint="eastAsia" w:ascii="仿宋_GB2312"/>
        </w:rPr>
        <w:t>苏州市虎丘区人民政府</w:t>
      </w:r>
    </w:p>
    <w:p>
      <w:pPr>
        <w:adjustRightInd w:val="0"/>
        <w:snapToGrid w:val="0"/>
        <w:ind w:firstLine="4800" w:firstLineChars="1500"/>
        <w:rPr>
          <w:rFonts w:ascii="仿宋_GB2312"/>
        </w:rPr>
        <w:sectPr>
          <w:pgSz w:w="11906" w:h="16838"/>
          <w:pgMar w:top="2041" w:right="1474" w:bottom="1985" w:left="1588" w:header="851" w:footer="1520" w:gutter="0"/>
          <w:pgNumType w:fmt="numberInDash"/>
          <w:cols w:space="425" w:num="1"/>
          <w:docGrid w:type="lines" w:linePitch="312" w:charSpace="0"/>
        </w:sectPr>
      </w:pPr>
      <w:r>
        <w:rPr>
          <w:rFonts w:hint="eastAsia" w:ascii="仿宋_GB2312"/>
        </w:rPr>
        <w:t>2020年5月27日</w:t>
      </w:r>
    </w:p>
    <w:p>
      <w:pPr>
        <w:adjustRightInd w:val="0"/>
        <w:snapToGrid w:val="0"/>
        <w:jc w:val="center"/>
        <w:rPr>
          <w:rFonts w:ascii="方正小标宋_GBK" w:eastAsia="方正小标宋_GBK"/>
          <w:bCs/>
          <w:sz w:val="44"/>
          <w:szCs w:val="44"/>
        </w:rPr>
      </w:pPr>
      <w:r>
        <w:rPr>
          <w:rFonts w:hint="eastAsia" w:ascii="方正小标宋_GBK" w:eastAsia="方正小标宋_GBK"/>
          <w:bCs/>
          <w:sz w:val="44"/>
          <w:szCs w:val="44"/>
        </w:rPr>
        <w:t>苏州高新区关于加快软件和信息技术</w:t>
      </w:r>
    </w:p>
    <w:p>
      <w:pPr>
        <w:adjustRightInd w:val="0"/>
        <w:snapToGrid w:val="0"/>
        <w:jc w:val="center"/>
        <w:rPr>
          <w:rFonts w:ascii="方正小标宋_GBK" w:eastAsia="方正小标宋_GBK"/>
          <w:bCs/>
          <w:sz w:val="44"/>
          <w:szCs w:val="44"/>
        </w:rPr>
      </w:pPr>
      <w:r>
        <w:rPr>
          <w:rFonts w:hint="eastAsia" w:ascii="方正小标宋_GBK" w:eastAsia="方正小标宋_GBK"/>
          <w:bCs/>
          <w:sz w:val="44"/>
          <w:szCs w:val="44"/>
        </w:rPr>
        <w:t>服务业发展的若干意见</w:t>
      </w:r>
    </w:p>
    <w:p>
      <w:pPr>
        <w:adjustRightInd w:val="0"/>
        <w:snapToGrid w:val="0"/>
        <w:spacing w:line="560" w:lineRule="exact"/>
        <w:jc w:val="center"/>
        <w:rPr>
          <w:rFonts w:eastAsia="宋体"/>
          <w:sz w:val="21"/>
          <w:szCs w:val="24"/>
        </w:rPr>
      </w:pPr>
    </w:p>
    <w:p>
      <w:pPr>
        <w:widowControl/>
        <w:shd w:val="clear" w:color="auto" w:fill="FFFFFF"/>
        <w:adjustRightInd w:val="0"/>
        <w:snapToGrid w:val="0"/>
        <w:spacing w:line="580" w:lineRule="exact"/>
        <w:ind w:firstLine="626" w:firstLineChars="200"/>
        <w:rPr>
          <w:spacing w:val="-4"/>
          <w:kern w:val="32"/>
          <w:szCs w:val="40"/>
        </w:rPr>
      </w:pPr>
      <w:r>
        <w:rPr>
          <w:rFonts w:hint="eastAsia"/>
          <w:spacing w:val="-4"/>
          <w:kern w:val="32"/>
          <w:szCs w:val="40"/>
        </w:rPr>
        <w:t>为深入贯彻落实大数据、中国制造</w:t>
      </w:r>
      <w:r>
        <w:rPr>
          <w:spacing w:val="-4"/>
          <w:kern w:val="32"/>
          <w:szCs w:val="40"/>
        </w:rPr>
        <w:t>2025</w:t>
      </w:r>
      <w:r>
        <w:rPr>
          <w:rFonts w:hint="eastAsia"/>
          <w:spacing w:val="-4"/>
          <w:kern w:val="32"/>
          <w:szCs w:val="40"/>
        </w:rPr>
        <w:t>、</w:t>
      </w:r>
      <w:r>
        <w:rPr>
          <w:spacing w:val="-4"/>
          <w:kern w:val="32"/>
          <w:szCs w:val="40"/>
        </w:rPr>
        <w:t>“</w:t>
      </w:r>
      <w:r>
        <w:rPr>
          <w:rFonts w:hint="eastAsia"/>
          <w:spacing w:val="-4"/>
          <w:kern w:val="32"/>
          <w:szCs w:val="40"/>
        </w:rPr>
        <w:t>互联网</w:t>
      </w:r>
      <w:r>
        <w:rPr>
          <w:spacing w:val="-4"/>
          <w:kern w:val="32"/>
          <w:szCs w:val="40"/>
        </w:rPr>
        <w:t>+”</w:t>
      </w:r>
      <w:r>
        <w:rPr>
          <w:rFonts w:hint="eastAsia"/>
          <w:spacing w:val="-4"/>
          <w:kern w:val="32"/>
          <w:szCs w:val="40"/>
        </w:rPr>
        <w:t>等国家战略，充分发挥</w:t>
      </w:r>
      <w:r>
        <w:rPr>
          <w:spacing w:val="-4"/>
          <w:kern w:val="32"/>
          <w:szCs w:val="40"/>
        </w:rPr>
        <w:t>“</w:t>
      </w:r>
      <w:r>
        <w:rPr>
          <w:rFonts w:hint="eastAsia"/>
          <w:spacing w:val="-4"/>
          <w:kern w:val="32"/>
          <w:szCs w:val="40"/>
        </w:rPr>
        <w:t>软件定义</w:t>
      </w:r>
      <w:r>
        <w:rPr>
          <w:spacing w:val="-4"/>
          <w:kern w:val="32"/>
          <w:szCs w:val="40"/>
        </w:rPr>
        <w:t>”</w:t>
      </w:r>
      <w:r>
        <w:rPr>
          <w:rFonts w:hint="eastAsia"/>
          <w:spacing w:val="-4"/>
          <w:kern w:val="32"/>
          <w:szCs w:val="40"/>
        </w:rPr>
        <w:t>和</w:t>
      </w:r>
      <w:r>
        <w:rPr>
          <w:spacing w:val="-4"/>
          <w:kern w:val="32"/>
          <w:szCs w:val="40"/>
        </w:rPr>
        <w:t>“</w:t>
      </w:r>
      <w:r>
        <w:rPr>
          <w:rFonts w:hint="eastAsia"/>
          <w:spacing w:val="-4"/>
          <w:kern w:val="32"/>
          <w:szCs w:val="40"/>
        </w:rPr>
        <w:t>数字驱动</w:t>
      </w:r>
      <w:r>
        <w:rPr>
          <w:spacing w:val="-4"/>
          <w:kern w:val="32"/>
          <w:szCs w:val="40"/>
        </w:rPr>
        <w:t>”</w:t>
      </w:r>
      <w:r>
        <w:rPr>
          <w:rFonts w:hint="eastAsia"/>
          <w:spacing w:val="-4"/>
          <w:kern w:val="32"/>
          <w:szCs w:val="40"/>
        </w:rPr>
        <w:t>的赋能作用，推动高新区软件产业高质量发展。根据《苏州市关于推进软件和集成电路产业发展的若干政策》、《苏州高新区新一代信息技术产业三年倍增计划（</w:t>
      </w:r>
      <w:r>
        <w:rPr>
          <w:spacing w:val="-4"/>
          <w:kern w:val="32"/>
          <w:szCs w:val="40"/>
        </w:rPr>
        <w:t>2018-2020</w:t>
      </w:r>
      <w:r>
        <w:rPr>
          <w:rFonts w:hint="eastAsia"/>
          <w:spacing w:val="-4"/>
          <w:kern w:val="32"/>
          <w:szCs w:val="40"/>
        </w:rPr>
        <w:t>）》，特制定本政策。</w:t>
      </w:r>
    </w:p>
    <w:p>
      <w:pPr>
        <w:widowControl/>
        <w:shd w:val="clear" w:color="auto" w:fill="FFFFFF"/>
        <w:adjustRightInd w:val="0"/>
        <w:snapToGrid w:val="0"/>
        <w:spacing w:line="580" w:lineRule="exact"/>
        <w:ind w:firstLine="626" w:firstLineChars="200"/>
        <w:rPr>
          <w:spacing w:val="-4"/>
          <w:kern w:val="32"/>
          <w:szCs w:val="40"/>
        </w:rPr>
      </w:pPr>
      <w:r>
        <w:rPr>
          <w:rFonts w:hint="eastAsia"/>
          <w:spacing w:val="-4"/>
          <w:kern w:val="32"/>
          <w:szCs w:val="40"/>
        </w:rPr>
        <w:t>本政策适用于在苏州高新区内登记、注册，具有独立法人资格的</w:t>
      </w:r>
      <w:r>
        <w:rPr>
          <w:rFonts w:hint="eastAsia"/>
          <w:color w:val="000000"/>
          <w:spacing w:val="-4"/>
          <w:kern w:val="32"/>
          <w:shd w:val="clear" w:color="auto" w:fill="FFFFFF"/>
        </w:rPr>
        <w:t>软件和信息技术服务业</w:t>
      </w:r>
      <w:r>
        <w:rPr>
          <w:rFonts w:hint="eastAsia"/>
          <w:spacing w:val="-4"/>
          <w:kern w:val="32"/>
          <w:szCs w:val="40"/>
        </w:rPr>
        <w:t>各类所有制企业。</w:t>
      </w:r>
      <w:r>
        <w:rPr>
          <w:rFonts w:hint="eastAsia"/>
          <w:color w:val="000000"/>
          <w:spacing w:val="-4"/>
          <w:kern w:val="32"/>
          <w:shd w:val="clear" w:color="auto" w:fill="FFFFFF"/>
        </w:rPr>
        <w:t>本政策中所指软件和信息技术服务业包括：软件产品、信息技术服务、嵌入式系统软件，以及工业互联网、人工智能、区块链、虚拟现实（增强现实</w:t>
      </w:r>
      <w:r>
        <w:rPr>
          <w:color w:val="000000"/>
          <w:spacing w:val="-4"/>
          <w:kern w:val="32"/>
          <w:shd w:val="clear" w:color="auto" w:fill="FFFFFF"/>
        </w:rPr>
        <w:t>/</w:t>
      </w:r>
      <w:r>
        <w:rPr>
          <w:rFonts w:hint="eastAsia"/>
          <w:color w:val="000000"/>
          <w:spacing w:val="-4"/>
          <w:kern w:val="32"/>
          <w:shd w:val="clear" w:color="auto" w:fill="FFFFFF"/>
        </w:rPr>
        <w:t>混合现实）、量子计算等涉及软件和信息技术服务领域的产业。</w:t>
      </w:r>
    </w:p>
    <w:p>
      <w:pPr>
        <w:adjustRightInd w:val="0"/>
        <w:snapToGrid w:val="0"/>
        <w:spacing w:line="580" w:lineRule="exact"/>
        <w:ind w:firstLine="626" w:firstLineChars="200"/>
        <w:rPr>
          <w:rFonts w:eastAsia="黑体"/>
          <w:spacing w:val="-4"/>
          <w:kern w:val="32"/>
        </w:rPr>
      </w:pPr>
      <w:r>
        <w:rPr>
          <w:rFonts w:hint="eastAsia" w:eastAsia="黑体"/>
          <w:spacing w:val="-4"/>
          <w:kern w:val="32"/>
        </w:rPr>
        <w:t>一、项目投资支持</w:t>
      </w:r>
    </w:p>
    <w:p>
      <w:pPr>
        <w:adjustRightInd w:val="0"/>
        <w:snapToGrid w:val="0"/>
        <w:spacing w:line="580" w:lineRule="exact"/>
        <w:ind w:firstLine="626" w:firstLineChars="200"/>
        <w:rPr>
          <w:spacing w:val="-4"/>
          <w:kern w:val="32"/>
          <w:szCs w:val="40"/>
        </w:rPr>
      </w:pPr>
      <w:r>
        <w:rPr>
          <w:rFonts w:hint="eastAsia"/>
          <w:b/>
          <w:bCs/>
          <w:spacing w:val="-4"/>
          <w:kern w:val="32"/>
        </w:rPr>
        <w:t>第一条</w:t>
      </w:r>
      <w:r>
        <w:rPr>
          <w:b/>
          <w:bCs/>
          <w:spacing w:val="-4"/>
          <w:kern w:val="32"/>
        </w:rPr>
        <w:t xml:space="preserve"> </w:t>
      </w:r>
      <w:r>
        <w:rPr>
          <w:spacing w:val="-4"/>
          <w:kern w:val="32"/>
          <w:szCs w:val="40"/>
        </w:rPr>
        <w:t xml:space="preserve"> </w:t>
      </w:r>
      <w:r>
        <w:rPr>
          <w:rFonts w:hint="eastAsia"/>
          <w:spacing w:val="-4"/>
          <w:kern w:val="32"/>
          <w:szCs w:val="40"/>
        </w:rPr>
        <w:t>对实收资本</w:t>
      </w:r>
      <w:r>
        <w:rPr>
          <w:spacing w:val="-4"/>
          <w:kern w:val="32"/>
          <w:szCs w:val="40"/>
        </w:rPr>
        <w:t>1000</w:t>
      </w:r>
      <w:r>
        <w:rPr>
          <w:rFonts w:hint="eastAsia"/>
          <w:spacing w:val="-4"/>
          <w:kern w:val="32"/>
          <w:szCs w:val="40"/>
        </w:rPr>
        <w:t>万以内的软件和信息技术服务业企业，租用经认定的市级以上的大数据产业园、软件园或基地及国家级人力资源服务产业园，自企业入驻高新区</w:t>
      </w:r>
      <w:r>
        <w:rPr>
          <w:spacing w:val="-4"/>
          <w:kern w:val="32"/>
          <w:szCs w:val="40"/>
        </w:rPr>
        <w:t>3</w:t>
      </w:r>
      <w:r>
        <w:rPr>
          <w:rFonts w:hint="eastAsia"/>
          <w:spacing w:val="-4"/>
          <w:kern w:val="32"/>
          <w:szCs w:val="40"/>
        </w:rPr>
        <w:t>年内每年给予房租</w:t>
      </w:r>
      <w:r>
        <w:rPr>
          <w:spacing w:val="-4"/>
          <w:kern w:val="32"/>
          <w:szCs w:val="40"/>
        </w:rPr>
        <w:t>50%</w:t>
      </w:r>
      <w:r>
        <w:rPr>
          <w:rFonts w:hint="eastAsia"/>
          <w:spacing w:val="-4"/>
          <w:kern w:val="32"/>
          <w:szCs w:val="40"/>
        </w:rPr>
        <w:t>的补助，每家企业每年累计补助不超过</w:t>
      </w:r>
      <w:r>
        <w:rPr>
          <w:spacing w:val="-4"/>
          <w:kern w:val="32"/>
          <w:szCs w:val="40"/>
        </w:rPr>
        <w:t>50</w:t>
      </w:r>
      <w:r>
        <w:rPr>
          <w:rFonts w:hint="eastAsia"/>
          <w:spacing w:val="-4"/>
          <w:kern w:val="32"/>
          <w:szCs w:val="40"/>
        </w:rPr>
        <w:t>万元。</w:t>
      </w:r>
    </w:p>
    <w:p>
      <w:pPr>
        <w:adjustRightInd w:val="0"/>
        <w:snapToGrid w:val="0"/>
        <w:spacing w:line="580" w:lineRule="exact"/>
        <w:ind w:firstLine="626" w:firstLineChars="200"/>
        <w:rPr>
          <w:spacing w:val="-10"/>
          <w:kern w:val="32"/>
          <w:szCs w:val="40"/>
        </w:rPr>
      </w:pPr>
      <w:r>
        <w:rPr>
          <w:rFonts w:hint="eastAsia"/>
          <w:b/>
          <w:bCs/>
          <w:spacing w:val="-4"/>
          <w:kern w:val="32"/>
        </w:rPr>
        <w:t>第二条</w:t>
      </w:r>
      <w:r>
        <w:rPr>
          <w:spacing w:val="-4"/>
          <w:kern w:val="32"/>
        </w:rPr>
        <w:t xml:space="preserve">  </w:t>
      </w:r>
      <w:r>
        <w:rPr>
          <w:rFonts w:hint="eastAsia"/>
          <w:spacing w:val="-4"/>
          <w:kern w:val="32"/>
          <w:szCs w:val="40"/>
        </w:rPr>
        <w:t>对新引进实收资本</w:t>
      </w:r>
      <w:r>
        <w:rPr>
          <w:spacing w:val="-4"/>
          <w:kern w:val="32"/>
          <w:szCs w:val="40"/>
        </w:rPr>
        <w:t>1000</w:t>
      </w:r>
      <w:r>
        <w:rPr>
          <w:rFonts w:hint="eastAsia"/>
          <w:spacing w:val="-4"/>
          <w:kern w:val="32"/>
          <w:szCs w:val="40"/>
        </w:rPr>
        <w:t>万元以上（含）符合我区重</w:t>
      </w:r>
      <w:r>
        <w:rPr>
          <w:rFonts w:hint="eastAsia"/>
          <w:spacing w:val="-10"/>
          <w:kern w:val="32"/>
          <w:szCs w:val="40"/>
        </w:rPr>
        <w:t>点发展方向的</w:t>
      </w:r>
      <w:r>
        <w:rPr>
          <w:rFonts w:hint="eastAsia"/>
          <w:color w:val="000000"/>
          <w:spacing w:val="-10"/>
          <w:kern w:val="32"/>
          <w:shd w:val="clear" w:color="auto" w:fill="FFFFFF"/>
        </w:rPr>
        <w:t>软件和信息技术服务</w:t>
      </w:r>
      <w:r>
        <w:rPr>
          <w:rFonts w:hint="eastAsia"/>
          <w:spacing w:val="-10"/>
          <w:kern w:val="32"/>
          <w:szCs w:val="40"/>
        </w:rPr>
        <w:t>企业，给予实际到账金额</w:t>
      </w:r>
      <w:r>
        <w:rPr>
          <w:spacing w:val="-10"/>
          <w:kern w:val="32"/>
          <w:szCs w:val="40"/>
        </w:rPr>
        <w:t>10%</w:t>
      </w:r>
      <w:r>
        <w:rPr>
          <w:rFonts w:hint="eastAsia"/>
          <w:spacing w:val="-10"/>
          <w:kern w:val="32"/>
          <w:szCs w:val="40"/>
        </w:rPr>
        <w:t>、最高不超过</w:t>
      </w:r>
      <w:r>
        <w:rPr>
          <w:spacing w:val="-10"/>
          <w:kern w:val="32"/>
          <w:szCs w:val="40"/>
        </w:rPr>
        <w:t>1000</w:t>
      </w:r>
      <w:r>
        <w:rPr>
          <w:rFonts w:hint="eastAsia"/>
          <w:spacing w:val="-10"/>
          <w:kern w:val="32"/>
          <w:szCs w:val="40"/>
        </w:rPr>
        <w:t>万元的补助（含房租），分两年按照</w:t>
      </w:r>
      <w:r>
        <w:rPr>
          <w:spacing w:val="-10"/>
          <w:kern w:val="32"/>
          <w:szCs w:val="40"/>
        </w:rPr>
        <w:t>3:7</w:t>
      </w:r>
      <w:r>
        <w:rPr>
          <w:rFonts w:hint="eastAsia"/>
          <w:spacing w:val="-10"/>
          <w:kern w:val="32"/>
          <w:szCs w:val="40"/>
        </w:rPr>
        <w:t>的比例拨付。</w:t>
      </w:r>
    </w:p>
    <w:p>
      <w:pPr>
        <w:adjustRightInd w:val="0"/>
        <w:snapToGrid w:val="0"/>
        <w:spacing w:line="580" w:lineRule="exact"/>
        <w:ind w:firstLine="626" w:firstLineChars="200"/>
        <w:rPr>
          <w:rFonts w:eastAsia="黑体"/>
          <w:spacing w:val="-4"/>
          <w:kern w:val="32"/>
          <w:szCs w:val="40"/>
        </w:rPr>
      </w:pPr>
      <w:r>
        <w:rPr>
          <w:rFonts w:hint="eastAsia" w:eastAsia="黑体"/>
          <w:spacing w:val="-4"/>
          <w:kern w:val="32"/>
          <w:szCs w:val="40"/>
        </w:rPr>
        <w:t>二、支持企业自主研发</w:t>
      </w:r>
    </w:p>
    <w:p>
      <w:pPr>
        <w:adjustRightInd w:val="0"/>
        <w:snapToGrid w:val="0"/>
        <w:spacing w:line="580" w:lineRule="exact"/>
        <w:ind w:firstLine="626" w:firstLineChars="200"/>
        <w:rPr>
          <w:spacing w:val="-4"/>
          <w:kern w:val="32"/>
          <w:szCs w:val="40"/>
        </w:rPr>
      </w:pPr>
      <w:r>
        <w:rPr>
          <w:rFonts w:hint="eastAsia"/>
          <w:b/>
          <w:bCs/>
          <w:spacing w:val="-4"/>
          <w:kern w:val="32"/>
        </w:rPr>
        <w:t>第三条</w:t>
      </w:r>
      <w:r>
        <w:rPr>
          <w:b/>
          <w:bCs/>
          <w:spacing w:val="-4"/>
          <w:kern w:val="32"/>
        </w:rPr>
        <w:t xml:space="preserve">  </w:t>
      </w:r>
      <w:r>
        <w:rPr>
          <w:rFonts w:hint="eastAsia"/>
          <w:spacing w:val="-4"/>
          <w:kern w:val="32"/>
        </w:rPr>
        <w:t>对</w:t>
      </w:r>
      <w:r>
        <w:rPr>
          <w:rFonts w:hint="eastAsia"/>
          <w:color w:val="000000"/>
          <w:spacing w:val="-4"/>
          <w:kern w:val="32"/>
          <w:shd w:val="clear" w:color="auto" w:fill="FFFFFF"/>
        </w:rPr>
        <w:t>软件和信息技术服务</w:t>
      </w:r>
      <w:r>
        <w:rPr>
          <w:rFonts w:hint="eastAsia"/>
          <w:spacing w:val="-4"/>
          <w:kern w:val="32"/>
          <w:szCs w:val="40"/>
        </w:rPr>
        <w:t>企业研发投入在</w:t>
      </w:r>
      <w:r>
        <w:rPr>
          <w:spacing w:val="-4"/>
          <w:kern w:val="32"/>
          <w:szCs w:val="40"/>
        </w:rPr>
        <w:t>300—1000</w:t>
      </w:r>
      <w:r>
        <w:rPr>
          <w:rFonts w:hint="eastAsia"/>
          <w:spacing w:val="-4"/>
          <w:kern w:val="32"/>
          <w:szCs w:val="40"/>
        </w:rPr>
        <w:t>（含）万元且占当年主营业务收入</w:t>
      </w:r>
      <w:r>
        <w:rPr>
          <w:spacing w:val="-4"/>
          <w:kern w:val="32"/>
          <w:szCs w:val="40"/>
        </w:rPr>
        <w:t>8%—10%</w:t>
      </w:r>
      <w:r>
        <w:rPr>
          <w:rFonts w:hint="eastAsia"/>
          <w:spacing w:val="-4"/>
          <w:kern w:val="32"/>
          <w:szCs w:val="40"/>
        </w:rPr>
        <w:t>（含）的，给予实际研发投入</w:t>
      </w:r>
      <w:r>
        <w:rPr>
          <w:spacing w:val="-4"/>
          <w:kern w:val="32"/>
          <w:szCs w:val="40"/>
        </w:rPr>
        <w:t>20%</w:t>
      </w:r>
      <w:r>
        <w:rPr>
          <w:rFonts w:hint="eastAsia"/>
          <w:spacing w:val="-4"/>
          <w:kern w:val="32"/>
          <w:szCs w:val="40"/>
        </w:rPr>
        <w:t>的补助，每个企业最高补助</w:t>
      </w:r>
      <w:r>
        <w:rPr>
          <w:spacing w:val="-4"/>
          <w:kern w:val="32"/>
          <w:szCs w:val="40"/>
        </w:rPr>
        <w:t>200</w:t>
      </w:r>
      <w:r>
        <w:rPr>
          <w:rFonts w:hint="eastAsia"/>
          <w:spacing w:val="-4"/>
          <w:kern w:val="32"/>
          <w:szCs w:val="40"/>
        </w:rPr>
        <w:t>万元。</w:t>
      </w:r>
    </w:p>
    <w:p>
      <w:pPr>
        <w:adjustRightInd w:val="0"/>
        <w:snapToGrid w:val="0"/>
        <w:spacing w:line="580" w:lineRule="exact"/>
        <w:ind w:firstLine="626" w:firstLineChars="200"/>
        <w:rPr>
          <w:spacing w:val="-4"/>
          <w:kern w:val="32"/>
          <w:szCs w:val="40"/>
        </w:rPr>
      </w:pPr>
      <w:r>
        <w:rPr>
          <w:rFonts w:hint="eastAsia"/>
          <w:b/>
          <w:bCs/>
          <w:spacing w:val="-4"/>
          <w:kern w:val="32"/>
        </w:rPr>
        <w:t>第四条</w:t>
      </w:r>
      <w:r>
        <w:rPr>
          <w:b/>
          <w:bCs/>
          <w:spacing w:val="-4"/>
          <w:kern w:val="32"/>
        </w:rPr>
        <w:t xml:space="preserve"> </w:t>
      </w:r>
      <w:r>
        <w:rPr>
          <w:spacing w:val="-4"/>
          <w:kern w:val="32"/>
        </w:rPr>
        <w:t xml:space="preserve"> </w:t>
      </w:r>
      <w:r>
        <w:rPr>
          <w:rFonts w:hint="eastAsia"/>
          <w:spacing w:val="-4"/>
          <w:kern w:val="32"/>
        </w:rPr>
        <w:t>对</w:t>
      </w:r>
      <w:r>
        <w:rPr>
          <w:rFonts w:hint="eastAsia"/>
          <w:spacing w:val="-4"/>
          <w:kern w:val="32"/>
          <w:szCs w:val="40"/>
        </w:rPr>
        <w:t>规模以上软件和信息技术服务企业软件研发投入占当年主营业务收入</w:t>
      </w:r>
      <w:r>
        <w:rPr>
          <w:spacing w:val="-4"/>
          <w:kern w:val="32"/>
          <w:szCs w:val="40"/>
        </w:rPr>
        <w:t>10%</w:t>
      </w:r>
      <w:r>
        <w:rPr>
          <w:rFonts w:hint="eastAsia"/>
          <w:spacing w:val="-4"/>
          <w:kern w:val="32"/>
          <w:szCs w:val="40"/>
        </w:rPr>
        <w:t>以上且超过</w:t>
      </w:r>
      <w:r>
        <w:rPr>
          <w:spacing w:val="-4"/>
          <w:kern w:val="32"/>
          <w:szCs w:val="40"/>
        </w:rPr>
        <w:t>1000</w:t>
      </w:r>
      <w:r>
        <w:rPr>
          <w:rFonts w:hint="eastAsia"/>
          <w:spacing w:val="-4"/>
          <w:kern w:val="32"/>
          <w:szCs w:val="40"/>
        </w:rPr>
        <w:t>万元的，按其超过当年主营业务收入</w:t>
      </w:r>
      <w:r>
        <w:rPr>
          <w:spacing w:val="-4"/>
          <w:kern w:val="32"/>
          <w:szCs w:val="40"/>
        </w:rPr>
        <w:t>10%</w:t>
      </w:r>
      <w:r>
        <w:rPr>
          <w:rFonts w:hint="eastAsia"/>
          <w:spacing w:val="-4"/>
          <w:kern w:val="32"/>
          <w:szCs w:val="40"/>
        </w:rPr>
        <w:t>以上部分的</w:t>
      </w:r>
      <w:r>
        <w:rPr>
          <w:spacing w:val="-4"/>
          <w:kern w:val="32"/>
          <w:szCs w:val="40"/>
        </w:rPr>
        <w:t>50%</w:t>
      </w:r>
      <w:r>
        <w:rPr>
          <w:rFonts w:hint="eastAsia"/>
          <w:spacing w:val="-4"/>
          <w:kern w:val="32"/>
          <w:szCs w:val="40"/>
        </w:rPr>
        <w:t>给予补助，每个企业最高补助</w:t>
      </w:r>
      <w:r>
        <w:rPr>
          <w:spacing w:val="-4"/>
          <w:kern w:val="32"/>
          <w:szCs w:val="40"/>
        </w:rPr>
        <w:t>500</w:t>
      </w:r>
      <w:r>
        <w:rPr>
          <w:rFonts w:hint="eastAsia"/>
          <w:spacing w:val="-4"/>
          <w:kern w:val="32"/>
          <w:szCs w:val="40"/>
        </w:rPr>
        <w:t>万元。</w:t>
      </w:r>
    </w:p>
    <w:p>
      <w:pPr>
        <w:adjustRightInd w:val="0"/>
        <w:snapToGrid w:val="0"/>
        <w:spacing w:line="580" w:lineRule="exact"/>
        <w:ind w:firstLine="626" w:firstLineChars="200"/>
        <w:rPr>
          <w:spacing w:val="-4"/>
          <w:kern w:val="32"/>
        </w:rPr>
      </w:pPr>
      <w:r>
        <w:rPr>
          <w:rFonts w:hint="eastAsia" w:eastAsia="黑体"/>
          <w:spacing w:val="-4"/>
          <w:kern w:val="32"/>
        </w:rPr>
        <w:t>三、支持融合发展</w:t>
      </w:r>
    </w:p>
    <w:p>
      <w:pPr>
        <w:adjustRightInd w:val="0"/>
        <w:snapToGrid w:val="0"/>
        <w:spacing w:line="580" w:lineRule="exact"/>
        <w:ind w:firstLine="626" w:firstLineChars="200"/>
        <w:rPr>
          <w:spacing w:val="-4"/>
          <w:kern w:val="32"/>
          <w:szCs w:val="40"/>
        </w:rPr>
      </w:pPr>
      <w:r>
        <w:rPr>
          <w:rFonts w:hint="eastAsia"/>
          <w:b/>
          <w:bCs/>
          <w:spacing w:val="-4"/>
          <w:kern w:val="32"/>
        </w:rPr>
        <w:t>第五条</w:t>
      </w:r>
      <w:r>
        <w:rPr>
          <w:b/>
          <w:bCs/>
          <w:spacing w:val="-4"/>
          <w:kern w:val="32"/>
        </w:rPr>
        <w:t xml:space="preserve">  </w:t>
      </w:r>
      <w:r>
        <w:rPr>
          <w:rFonts w:hint="eastAsia"/>
          <w:spacing w:val="-4"/>
          <w:kern w:val="32"/>
          <w:szCs w:val="40"/>
        </w:rPr>
        <w:t>鼓励以工业互联网为代表、以新一代信息技术融合发展为特征的数字经济发展。鼓励区内企业购买工业互联网改造诊断服务，对试点企业首次购买区内服务提供商的，给予</w:t>
      </w:r>
      <w:r>
        <w:rPr>
          <w:spacing w:val="-4"/>
          <w:kern w:val="32"/>
          <w:szCs w:val="40"/>
        </w:rPr>
        <w:t>5</w:t>
      </w:r>
      <w:r>
        <w:rPr>
          <w:rFonts w:hint="eastAsia"/>
          <w:spacing w:val="-4"/>
          <w:kern w:val="32"/>
          <w:szCs w:val="40"/>
        </w:rPr>
        <w:t>万元的补贴。</w:t>
      </w:r>
    </w:p>
    <w:p>
      <w:pPr>
        <w:adjustRightInd w:val="0"/>
        <w:snapToGrid w:val="0"/>
        <w:spacing w:line="580" w:lineRule="exact"/>
        <w:ind w:firstLine="626" w:firstLineChars="200"/>
        <w:rPr>
          <w:spacing w:val="-4"/>
          <w:kern w:val="32"/>
          <w:szCs w:val="40"/>
        </w:rPr>
      </w:pPr>
      <w:r>
        <w:rPr>
          <w:rFonts w:hint="eastAsia"/>
          <w:b/>
          <w:bCs/>
          <w:spacing w:val="-4"/>
          <w:kern w:val="32"/>
        </w:rPr>
        <w:t>第六条</w:t>
      </w:r>
      <w:r>
        <w:rPr>
          <w:b/>
          <w:bCs/>
          <w:spacing w:val="-4"/>
          <w:kern w:val="32"/>
        </w:rPr>
        <w:t xml:space="preserve">  </w:t>
      </w:r>
      <w:r>
        <w:rPr>
          <w:rFonts w:hint="eastAsia"/>
          <w:spacing w:val="-4"/>
          <w:kern w:val="32"/>
          <w:szCs w:val="40"/>
        </w:rPr>
        <w:t>优先支持区内企业开展工业互联网相关改造的技术验证、试点应用等，对采购经备案的我区工业互联网相关服务（硬件除外）的，经认定，给予其采购合同额</w:t>
      </w:r>
      <w:r>
        <w:rPr>
          <w:spacing w:val="-4"/>
          <w:kern w:val="32"/>
          <w:szCs w:val="40"/>
        </w:rPr>
        <w:t>50%</w:t>
      </w:r>
      <w:r>
        <w:rPr>
          <w:rFonts w:hint="eastAsia"/>
          <w:spacing w:val="-4"/>
          <w:kern w:val="32"/>
          <w:szCs w:val="40"/>
        </w:rPr>
        <w:t>的补贴，最高</w:t>
      </w:r>
      <w:r>
        <w:rPr>
          <w:spacing w:val="-4"/>
          <w:kern w:val="32"/>
          <w:szCs w:val="40"/>
        </w:rPr>
        <w:t>500</w:t>
      </w:r>
      <w:r>
        <w:rPr>
          <w:rFonts w:hint="eastAsia"/>
          <w:spacing w:val="-4"/>
          <w:kern w:val="32"/>
          <w:szCs w:val="40"/>
        </w:rPr>
        <w:t>万元。</w:t>
      </w:r>
    </w:p>
    <w:p>
      <w:pPr>
        <w:adjustRightInd w:val="0"/>
        <w:snapToGrid w:val="0"/>
        <w:spacing w:line="580" w:lineRule="exact"/>
        <w:ind w:firstLine="626" w:firstLineChars="200"/>
        <w:rPr>
          <w:rFonts w:eastAsia="黑体"/>
          <w:spacing w:val="-4"/>
          <w:kern w:val="32"/>
          <w:szCs w:val="40"/>
        </w:rPr>
      </w:pPr>
      <w:r>
        <w:rPr>
          <w:rFonts w:hint="eastAsia" w:eastAsia="黑体"/>
          <w:spacing w:val="-4"/>
          <w:kern w:val="32"/>
          <w:szCs w:val="40"/>
        </w:rPr>
        <w:t>四、支持工业技术软件化</w:t>
      </w:r>
    </w:p>
    <w:p>
      <w:pPr>
        <w:adjustRightInd w:val="0"/>
        <w:snapToGrid w:val="0"/>
        <w:spacing w:line="580" w:lineRule="exact"/>
        <w:ind w:firstLine="626" w:firstLineChars="200"/>
        <w:rPr>
          <w:spacing w:val="-4"/>
          <w:kern w:val="32"/>
          <w:szCs w:val="40"/>
        </w:rPr>
      </w:pPr>
      <w:r>
        <w:rPr>
          <w:rFonts w:hint="eastAsia"/>
          <w:b/>
          <w:bCs/>
          <w:spacing w:val="-4"/>
          <w:kern w:val="32"/>
        </w:rPr>
        <w:t>第七条</w:t>
      </w:r>
      <w:r>
        <w:rPr>
          <w:b/>
          <w:bCs/>
          <w:spacing w:val="-4"/>
          <w:kern w:val="32"/>
        </w:rPr>
        <w:t xml:space="preserve">  </w:t>
      </w:r>
      <w:r>
        <w:rPr>
          <w:rFonts w:hint="eastAsia"/>
          <w:spacing w:val="-4"/>
          <w:kern w:val="32"/>
          <w:szCs w:val="40"/>
        </w:rPr>
        <w:t>鼓励面向特定行业、场景的工业</w:t>
      </w:r>
      <w:r>
        <w:rPr>
          <w:spacing w:val="-4"/>
          <w:kern w:val="32"/>
          <w:szCs w:val="40"/>
        </w:rPr>
        <w:t>APP</w:t>
      </w:r>
      <w:r>
        <w:rPr>
          <w:rFonts w:hint="eastAsia"/>
          <w:spacing w:val="-4"/>
          <w:kern w:val="32"/>
          <w:szCs w:val="40"/>
        </w:rPr>
        <w:t>开发应用，企业开发符合《工业和信息化部关于印发〈工业互联网</w:t>
      </w:r>
      <w:r>
        <w:rPr>
          <w:spacing w:val="-4"/>
          <w:kern w:val="32"/>
          <w:szCs w:val="40"/>
        </w:rPr>
        <w:t>APP</w:t>
      </w:r>
      <w:r>
        <w:rPr>
          <w:rFonts w:hint="eastAsia"/>
          <w:spacing w:val="-4"/>
          <w:kern w:val="32"/>
          <w:szCs w:val="40"/>
        </w:rPr>
        <w:t>培育工程实施方案</w:t>
      </w:r>
      <w:r>
        <w:rPr>
          <w:spacing w:val="-4"/>
          <w:kern w:val="32"/>
          <w:szCs w:val="40"/>
        </w:rPr>
        <w:t>(2018—2020</w:t>
      </w:r>
      <w:r>
        <w:rPr>
          <w:rFonts w:hint="eastAsia"/>
          <w:spacing w:val="-4"/>
          <w:kern w:val="32"/>
          <w:szCs w:val="40"/>
        </w:rPr>
        <w:t>年</w:t>
      </w:r>
      <w:r>
        <w:rPr>
          <w:spacing w:val="-4"/>
          <w:kern w:val="32"/>
          <w:szCs w:val="40"/>
        </w:rPr>
        <w:t>)</w:t>
      </w:r>
      <w:r>
        <w:rPr>
          <w:rFonts w:hint="eastAsia"/>
          <w:spacing w:val="-4"/>
          <w:kern w:val="32"/>
          <w:szCs w:val="40"/>
        </w:rPr>
        <w:t>〉的通知》（工信部信软〔</w:t>
      </w:r>
      <w:r>
        <w:rPr>
          <w:spacing w:val="-4"/>
          <w:kern w:val="32"/>
          <w:szCs w:val="40"/>
        </w:rPr>
        <w:t>2018</w:t>
      </w:r>
      <w:r>
        <w:rPr>
          <w:rFonts w:hint="eastAsia"/>
          <w:spacing w:val="-4"/>
          <w:kern w:val="32"/>
          <w:szCs w:val="40"/>
        </w:rPr>
        <w:t>〕</w:t>
      </w:r>
      <w:r>
        <w:rPr>
          <w:spacing w:val="-4"/>
          <w:kern w:val="32"/>
          <w:szCs w:val="40"/>
        </w:rPr>
        <w:t>79</w:t>
      </w:r>
      <w:r>
        <w:rPr>
          <w:rFonts w:hint="eastAsia"/>
          <w:spacing w:val="-4"/>
          <w:kern w:val="32"/>
          <w:szCs w:val="40"/>
        </w:rPr>
        <w:t>号）要求的基础共性工业</w:t>
      </w:r>
      <w:r>
        <w:rPr>
          <w:spacing w:val="-4"/>
          <w:kern w:val="32"/>
          <w:szCs w:val="40"/>
        </w:rPr>
        <w:t>APP</w:t>
      </w:r>
      <w:r>
        <w:rPr>
          <w:rFonts w:hint="eastAsia"/>
          <w:spacing w:val="-4"/>
          <w:kern w:val="32"/>
          <w:szCs w:val="40"/>
        </w:rPr>
        <w:t>、行业通用工业</w:t>
      </w:r>
      <w:r>
        <w:rPr>
          <w:spacing w:val="-4"/>
          <w:kern w:val="32"/>
          <w:szCs w:val="40"/>
        </w:rPr>
        <w:t>APP</w:t>
      </w:r>
      <w:r>
        <w:rPr>
          <w:rFonts w:hint="eastAsia"/>
          <w:spacing w:val="-4"/>
          <w:kern w:val="32"/>
          <w:szCs w:val="40"/>
        </w:rPr>
        <w:t>、企业专用工业</w:t>
      </w:r>
      <w:r>
        <w:rPr>
          <w:spacing w:val="-4"/>
          <w:kern w:val="32"/>
          <w:szCs w:val="40"/>
        </w:rPr>
        <w:t>APP</w:t>
      </w:r>
      <w:r>
        <w:rPr>
          <w:rFonts w:hint="eastAsia"/>
          <w:spacing w:val="-4"/>
          <w:kern w:val="32"/>
          <w:szCs w:val="40"/>
        </w:rPr>
        <w:t>，总投资在</w:t>
      </w:r>
      <w:r>
        <w:rPr>
          <w:spacing w:val="-4"/>
          <w:kern w:val="32"/>
          <w:szCs w:val="40"/>
        </w:rPr>
        <w:t>1000</w:t>
      </w:r>
      <w:r>
        <w:rPr>
          <w:rFonts w:hint="eastAsia"/>
          <w:spacing w:val="-4"/>
          <w:kern w:val="32"/>
          <w:szCs w:val="40"/>
        </w:rPr>
        <w:t>万元以上的，超过</w:t>
      </w:r>
      <w:r>
        <w:rPr>
          <w:spacing w:val="-4"/>
          <w:kern w:val="32"/>
          <w:szCs w:val="40"/>
        </w:rPr>
        <w:t>1000</w:t>
      </w:r>
      <w:r>
        <w:rPr>
          <w:rFonts w:hint="eastAsia"/>
          <w:spacing w:val="-4"/>
          <w:kern w:val="32"/>
          <w:szCs w:val="40"/>
        </w:rPr>
        <w:t>万元以上的部分给予</w:t>
      </w:r>
      <w:r>
        <w:rPr>
          <w:spacing w:val="-4"/>
          <w:kern w:val="32"/>
          <w:szCs w:val="40"/>
        </w:rPr>
        <w:t>30%</w:t>
      </w:r>
      <w:r>
        <w:rPr>
          <w:rFonts w:hint="eastAsia"/>
          <w:spacing w:val="-4"/>
          <w:kern w:val="32"/>
          <w:szCs w:val="40"/>
        </w:rPr>
        <w:t>的资金补助，每个企业最高补助</w:t>
      </w:r>
      <w:r>
        <w:rPr>
          <w:spacing w:val="-4"/>
          <w:kern w:val="32"/>
          <w:szCs w:val="40"/>
        </w:rPr>
        <w:t>300</w:t>
      </w:r>
      <w:r>
        <w:rPr>
          <w:rFonts w:hint="eastAsia"/>
          <w:spacing w:val="-4"/>
          <w:kern w:val="32"/>
          <w:szCs w:val="40"/>
        </w:rPr>
        <w:t>万元。</w:t>
      </w:r>
    </w:p>
    <w:p>
      <w:pPr>
        <w:adjustRightInd w:val="0"/>
        <w:snapToGrid w:val="0"/>
        <w:spacing w:line="580" w:lineRule="exact"/>
        <w:ind w:firstLine="626" w:firstLineChars="200"/>
        <w:rPr>
          <w:spacing w:val="-4"/>
          <w:kern w:val="32"/>
          <w:szCs w:val="40"/>
        </w:rPr>
      </w:pPr>
      <w:r>
        <w:rPr>
          <w:rFonts w:hint="eastAsia"/>
          <w:b/>
          <w:bCs/>
          <w:spacing w:val="-4"/>
          <w:kern w:val="32"/>
        </w:rPr>
        <w:t>第八条</w:t>
      </w:r>
      <w:r>
        <w:rPr>
          <w:b/>
          <w:bCs/>
          <w:spacing w:val="-4"/>
          <w:kern w:val="32"/>
        </w:rPr>
        <w:t xml:space="preserve">  </w:t>
      </w:r>
      <w:r>
        <w:rPr>
          <w:rFonts w:hint="eastAsia"/>
          <w:spacing w:val="-4"/>
          <w:kern w:val="32"/>
          <w:szCs w:val="40"/>
        </w:rPr>
        <w:t>大力推进企业上云，鼓励云服务商、信息工程服务企业推广应用云服务，云服务企业当年研发投入在</w:t>
      </w:r>
      <w:r>
        <w:rPr>
          <w:spacing w:val="-4"/>
          <w:kern w:val="32"/>
          <w:szCs w:val="40"/>
        </w:rPr>
        <w:t>1000</w:t>
      </w:r>
      <w:r>
        <w:rPr>
          <w:rFonts w:hint="eastAsia"/>
          <w:spacing w:val="-4"/>
          <w:kern w:val="32"/>
          <w:szCs w:val="40"/>
        </w:rPr>
        <w:t>万元以上的，超过</w:t>
      </w:r>
      <w:r>
        <w:rPr>
          <w:spacing w:val="-4"/>
          <w:kern w:val="32"/>
          <w:szCs w:val="40"/>
        </w:rPr>
        <w:t>1000</w:t>
      </w:r>
      <w:r>
        <w:rPr>
          <w:rFonts w:hint="eastAsia"/>
          <w:spacing w:val="-4"/>
          <w:kern w:val="32"/>
          <w:szCs w:val="40"/>
        </w:rPr>
        <w:t>万元以上的部分给予</w:t>
      </w:r>
      <w:r>
        <w:rPr>
          <w:spacing w:val="-4"/>
          <w:kern w:val="32"/>
          <w:szCs w:val="40"/>
        </w:rPr>
        <w:t>25%</w:t>
      </w:r>
      <w:r>
        <w:rPr>
          <w:rFonts w:hint="eastAsia"/>
          <w:spacing w:val="-4"/>
          <w:kern w:val="32"/>
          <w:szCs w:val="40"/>
        </w:rPr>
        <w:t>的资金补助，每个企业最高补助</w:t>
      </w:r>
      <w:r>
        <w:rPr>
          <w:spacing w:val="-4"/>
          <w:kern w:val="32"/>
          <w:szCs w:val="40"/>
        </w:rPr>
        <w:t>200</w:t>
      </w:r>
      <w:r>
        <w:rPr>
          <w:rFonts w:hint="eastAsia"/>
          <w:spacing w:val="-4"/>
          <w:kern w:val="32"/>
          <w:szCs w:val="40"/>
        </w:rPr>
        <w:t>万元。</w:t>
      </w:r>
    </w:p>
    <w:p>
      <w:pPr>
        <w:adjustRightInd w:val="0"/>
        <w:snapToGrid w:val="0"/>
        <w:spacing w:line="580" w:lineRule="exact"/>
        <w:ind w:firstLine="626" w:firstLineChars="200"/>
        <w:rPr>
          <w:rFonts w:eastAsia="黑体"/>
          <w:spacing w:val="-4"/>
          <w:kern w:val="32"/>
          <w:szCs w:val="24"/>
        </w:rPr>
      </w:pPr>
      <w:r>
        <w:rPr>
          <w:rFonts w:hint="eastAsia" w:eastAsia="黑体"/>
          <w:spacing w:val="-4"/>
          <w:kern w:val="32"/>
          <w:szCs w:val="24"/>
        </w:rPr>
        <w:t>五、支持举办重大活动</w:t>
      </w:r>
    </w:p>
    <w:p>
      <w:pPr>
        <w:adjustRightInd w:val="0"/>
        <w:snapToGrid w:val="0"/>
        <w:spacing w:line="580" w:lineRule="exact"/>
        <w:ind w:firstLine="626" w:firstLineChars="200"/>
        <w:rPr>
          <w:spacing w:val="-4"/>
          <w:kern w:val="32"/>
          <w:shd w:val="clear" w:color="auto" w:fill="FFFFFF"/>
        </w:rPr>
      </w:pPr>
      <w:r>
        <w:rPr>
          <w:rFonts w:hint="eastAsia"/>
          <w:b/>
          <w:bCs/>
          <w:spacing w:val="-4"/>
          <w:kern w:val="32"/>
        </w:rPr>
        <w:t>第九条</w:t>
      </w:r>
      <w:r>
        <w:rPr>
          <w:b/>
          <w:bCs/>
          <w:spacing w:val="-4"/>
          <w:kern w:val="32"/>
        </w:rPr>
        <w:t xml:space="preserve">  </w:t>
      </w:r>
      <w:r>
        <w:rPr>
          <w:rFonts w:hint="eastAsia"/>
          <w:spacing w:val="-4"/>
          <w:kern w:val="32"/>
          <w:shd w:val="clear" w:color="auto" w:fill="FFFFFF"/>
        </w:rPr>
        <w:t>组织专业机构或企业开展软件及相关领域的学术研究、专题培训，承办国家、省、市软件及相关领域的会展、论坛等活动。对于重大活动，经认定，给予主办方</w:t>
      </w:r>
      <w:r>
        <w:rPr>
          <w:spacing w:val="-4"/>
          <w:kern w:val="32"/>
          <w:shd w:val="clear" w:color="auto" w:fill="FFFFFF"/>
        </w:rPr>
        <w:t>30%</w:t>
      </w:r>
      <w:r>
        <w:rPr>
          <w:rFonts w:hint="eastAsia"/>
          <w:spacing w:val="-4"/>
          <w:kern w:val="32"/>
          <w:shd w:val="clear" w:color="auto" w:fill="FFFFFF"/>
        </w:rPr>
        <w:t>的补贴，每场最高不超过</w:t>
      </w:r>
      <w:r>
        <w:rPr>
          <w:spacing w:val="-4"/>
          <w:kern w:val="32"/>
          <w:shd w:val="clear" w:color="auto" w:fill="FFFFFF"/>
        </w:rPr>
        <w:t>200</w:t>
      </w:r>
      <w:r>
        <w:rPr>
          <w:rFonts w:hint="eastAsia"/>
          <w:spacing w:val="-4"/>
          <w:kern w:val="32"/>
          <w:shd w:val="clear" w:color="auto" w:fill="FFFFFF"/>
        </w:rPr>
        <w:t>万元。举办有重大国际影响或国家级会展和论坛活动，可以根据实际情况一事一议。</w:t>
      </w:r>
    </w:p>
    <w:p>
      <w:pPr>
        <w:adjustRightInd w:val="0"/>
        <w:snapToGrid w:val="0"/>
        <w:spacing w:line="580" w:lineRule="exact"/>
        <w:ind w:firstLine="626" w:firstLineChars="200"/>
        <w:rPr>
          <w:rFonts w:eastAsia="黑体"/>
          <w:spacing w:val="-4"/>
          <w:kern w:val="32"/>
        </w:rPr>
      </w:pPr>
      <w:r>
        <w:rPr>
          <w:rFonts w:hint="eastAsia" w:eastAsia="黑体"/>
          <w:spacing w:val="-4"/>
          <w:kern w:val="32"/>
        </w:rPr>
        <w:t>六、金融税收支持</w:t>
      </w:r>
    </w:p>
    <w:p>
      <w:pPr>
        <w:adjustRightInd w:val="0"/>
        <w:snapToGrid w:val="0"/>
        <w:spacing w:line="580" w:lineRule="exact"/>
        <w:ind w:firstLine="626" w:firstLineChars="200"/>
        <w:rPr>
          <w:spacing w:val="-4"/>
          <w:kern w:val="32"/>
          <w:szCs w:val="24"/>
        </w:rPr>
      </w:pPr>
      <w:r>
        <w:rPr>
          <w:rFonts w:hint="eastAsia"/>
          <w:b/>
          <w:bCs/>
          <w:spacing w:val="-4"/>
          <w:kern w:val="32"/>
        </w:rPr>
        <w:t>第十条</w:t>
      </w:r>
      <w:r>
        <w:rPr>
          <w:b/>
          <w:bCs/>
          <w:spacing w:val="-4"/>
          <w:kern w:val="32"/>
        </w:rPr>
        <w:t xml:space="preserve">  </w:t>
      </w:r>
      <w:r>
        <w:rPr>
          <w:rFonts w:hint="eastAsia"/>
          <w:spacing w:val="-4"/>
          <w:kern w:val="32"/>
          <w:szCs w:val="24"/>
        </w:rPr>
        <w:t>支持企业用足用好国家软件企业所得税和产品增值税、出口退税，以及研发费用加计扣除、高新技术企业与孵化器所得税等税收优惠政策。</w:t>
      </w:r>
    </w:p>
    <w:p>
      <w:pPr>
        <w:adjustRightInd w:val="0"/>
        <w:snapToGrid w:val="0"/>
        <w:spacing w:line="580" w:lineRule="exact"/>
        <w:ind w:firstLine="626" w:firstLineChars="200"/>
        <w:rPr>
          <w:spacing w:val="-4"/>
          <w:kern w:val="32"/>
          <w:szCs w:val="24"/>
        </w:rPr>
      </w:pPr>
      <w:r>
        <w:rPr>
          <w:rFonts w:hint="eastAsia"/>
          <w:b/>
          <w:bCs/>
          <w:spacing w:val="-4"/>
          <w:kern w:val="32"/>
        </w:rPr>
        <w:t>第十一条</w:t>
      </w:r>
      <w:r>
        <w:rPr>
          <w:b/>
          <w:bCs/>
          <w:spacing w:val="-4"/>
          <w:kern w:val="32"/>
        </w:rPr>
        <w:t xml:space="preserve">  </w:t>
      </w:r>
      <w:r>
        <w:rPr>
          <w:rFonts w:hint="eastAsia"/>
          <w:spacing w:val="-4"/>
          <w:kern w:val="32"/>
          <w:szCs w:val="24"/>
        </w:rPr>
        <w:t>鼓励金融机构、社会资本和各类投资基金建立支持软件和信息技术服务的风险投资机制，提高对风险容忍度，完善风险投资补偿机制。健全软件和信息技术服务企业融资担保体系，拓展资本市场融资渠道，支持创新型、成长型软件和信息技术服务企业在中小企业板、创业板、科创板、新三板上市。积极开展知识产权融资试点工作。</w:t>
      </w:r>
    </w:p>
    <w:p>
      <w:pPr>
        <w:adjustRightInd w:val="0"/>
        <w:snapToGrid w:val="0"/>
        <w:spacing w:line="580" w:lineRule="exact"/>
        <w:ind w:firstLine="626" w:firstLineChars="200"/>
        <w:rPr>
          <w:rFonts w:eastAsia="黑体"/>
          <w:spacing w:val="-4"/>
          <w:kern w:val="32"/>
        </w:rPr>
      </w:pPr>
      <w:r>
        <w:rPr>
          <w:rFonts w:hint="eastAsia" w:eastAsia="黑体"/>
          <w:spacing w:val="-4"/>
          <w:kern w:val="32"/>
        </w:rPr>
        <w:t>七、人才支持</w:t>
      </w:r>
    </w:p>
    <w:p>
      <w:pPr>
        <w:adjustRightInd w:val="0"/>
        <w:snapToGrid w:val="0"/>
        <w:spacing w:line="580" w:lineRule="exact"/>
        <w:ind w:firstLine="626" w:firstLineChars="200"/>
        <w:rPr>
          <w:spacing w:val="-4"/>
          <w:kern w:val="32"/>
          <w:szCs w:val="24"/>
        </w:rPr>
      </w:pPr>
      <w:r>
        <w:rPr>
          <w:rFonts w:hint="eastAsia"/>
          <w:b/>
          <w:bCs/>
          <w:spacing w:val="-4"/>
          <w:kern w:val="32"/>
        </w:rPr>
        <w:t>第十二条</w:t>
      </w:r>
      <w:r>
        <w:rPr>
          <w:b/>
          <w:bCs/>
          <w:spacing w:val="-4"/>
          <w:kern w:val="32"/>
        </w:rPr>
        <w:t xml:space="preserve">  </w:t>
      </w:r>
      <w:r>
        <w:rPr>
          <w:rFonts w:hint="eastAsia"/>
          <w:spacing w:val="-4"/>
          <w:kern w:val="32"/>
          <w:szCs w:val="24"/>
        </w:rPr>
        <w:t>推动企业与高校、科研机构联合定向培养产研融合型人才。推广校企合作实操型人才培养模式</w:t>
      </w:r>
      <w:r>
        <w:rPr>
          <w:spacing w:val="-4"/>
          <w:kern w:val="32"/>
          <w:szCs w:val="24"/>
        </w:rPr>
        <w:t>,</w:t>
      </w:r>
      <w:r>
        <w:rPr>
          <w:rFonts w:hint="eastAsia"/>
          <w:spacing w:val="-4"/>
          <w:kern w:val="32"/>
          <w:szCs w:val="24"/>
        </w:rPr>
        <w:t>推动互联网人才培养模式创新，鼓励多方共建软件和信息技术服务技术、运营、设计人才</w:t>
      </w:r>
      <w:r>
        <w:rPr>
          <w:spacing w:val="-4"/>
          <w:kern w:val="32"/>
          <w:szCs w:val="24"/>
        </w:rPr>
        <w:t>“</w:t>
      </w:r>
      <w:r>
        <w:rPr>
          <w:rFonts w:hint="eastAsia"/>
          <w:spacing w:val="-4"/>
          <w:kern w:val="32"/>
          <w:szCs w:val="24"/>
        </w:rPr>
        <w:t>加速器</w:t>
      </w:r>
      <w:r>
        <w:rPr>
          <w:spacing w:val="-4"/>
          <w:kern w:val="32"/>
          <w:szCs w:val="24"/>
        </w:rPr>
        <w:t>”</w:t>
      </w:r>
      <w:r>
        <w:rPr>
          <w:rFonts w:hint="eastAsia"/>
          <w:spacing w:val="-4"/>
          <w:kern w:val="32"/>
          <w:szCs w:val="24"/>
        </w:rPr>
        <w:t>。</w:t>
      </w:r>
    </w:p>
    <w:p>
      <w:pPr>
        <w:widowControl/>
        <w:adjustRightInd w:val="0"/>
        <w:snapToGrid w:val="0"/>
        <w:spacing w:line="580" w:lineRule="exact"/>
        <w:ind w:firstLine="626" w:firstLineChars="200"/>
        <w:rPr>
          <w:spacing w:val="-4"/>
          <w:kern w:val="32"/>
        </w:rPr>
      </w:pPr>
      <w:r>
        <w:rPr>
          <w:rFonts w:hint="eastAsia"/>
          <w:b/>
          <w:bCs/>
          <w:spacing w:val="-4"/>
          <w:kern w:val="32"/>
        </w:rPr>
        <w:t>第十三条</w:t>
      </w:r>
      <w:r>
        <w:rPr>
          <w:spacing w:val="-4"/>
          <w:kern w:val="32"/>
        </w:rPr>
        <w:t xml:space="preserve">  </w:t>
      </w:r>
      <w:r>
        <w:rPr>
          <w:rFonts w:hint="eastAsia"/>
          <w:spacing w:val="-4"/>
          <w:kern w:val="32"/>
        </w:rPr>
        <w:t>大力支持软件和信息技术服务人才团队在我区创业创新，优先支持软件和信息技术服务业高层次人才申报国家、省、市相关人才计划，着力引进培育软件和信息技术服务产业创业人才，全面做好人才服务保障。</w:t>
      </w:r>
    </w:p>
    <w:p>
      <w:pPr>
        <w:adjustRightInd w:val="0"/>
        <w:snapToGrid w:val="0"/>
        <w:spacing w:line="580" w:lineRule="exact"/>
        <w:ind w:firstLine="626" w:firstLineChars="200"/>
        <w:rPr>
          <w:spacing w:val="-4"/>
          <w:kern w:val="32"/>
          <w:szCs w:val="40"/>
        </w:rPr>
      </w:pPr>
      <w:r>
        <w:rPr>
          <w:rFonts w:hint="eastAsia"/>
          <w:b/>
          <w:bCs/>
          <w:spacing w:val="-4"/>
          <w:kern w:val="32"/>
        </w:rPr>
        <w:t>第十四条</w:t>
      </w:r>
      <w:r>
        <w:rPr>
          <w:spacing w:val="-4"/>
          <w:kern w:val="32"/>
        </w:rPr>
        <w:t xml:space="preserve">  </w:t>
      </w:r>
      <w:r>
        <w:rPr>
          <w:rFonts w:hint="eastAsia"/>
          <w:spacing w:val="-4"/>
          <w:kern w:val="32"/>
          <w:szCs w:val="40"/>
        </w:rPr>
        <w:t>加大软件和信息技术服务产业人才引进和培养力度，扶持奖励按照《苏州高新区产业紧缺人才计划实施细则（试行）》执行。</w:t>
      </w:r>
    </w:p>
    <w:p>
      <w:pPr>
        <w:adjustRightInd w:val="0"/>
        <w:snapToGrid w:val="0"/>
        <w:spacing w:line="580" w:lineRule="exact"/>
        <w:ind w:firstLine="626" w:firstLineChars="200"/>
        <w:rPr>
          <w:spacing w:val="-4"/>
          <w:kern w:val="32"/>
          <w:szCs w:val="40"/>
        </w:rPr>
      </w:pPr>
      <w:r>
        <w:rPr>
          <w:rFonts w:hint="eastAsia" w:eastAsia="黑体"/>
          <w:spacing w:val="-4"/>
          <w:kern w:val="32"/>
          <w:szCs w:val="40"/>
        </w:rPr>
        <w:t>八、</w:t>
      </w:r>
      <w:r>
        <w:rPr>
          <w:rFonts w:hint="eastAsia" w:eastAsia="黑体"/>
          <w:spacing w:val="-4"/>
          <w:kern w:val="32"/>
        </w:rPr>
        <w:t>其他方面支持</w:t>
      </w:r>
    </w:p>
    <w:p>
      <w:pPr>
        <w:adjustRightInd w:val="0"/>
        <w:snapToGrid w:val="0"/>
        <w:spacing w:line="580" w:lineRule="exact"/>
        <w:ind w:firstLine="626" w:firstLineChars="200"/>
        <w:rPr>
          <w:b/>
          <w:bCs/>
          <w:spacing w:val="-4"/>
          <w:kern w:val="32"/>
          <w:szCs w:val="40"/>
        </w:rPr>
      </w:pPr>
      <w:r>
        <w:rPr>
          <w:rFonts w:hint="eastAsia"/>
          <w:b/>
          <w:bCs/>
          <w:spacing w:val="-4"/>
          <w:kern w:val="32"/>
          <w:szCs w:val="40"/>
        </w:rPr>
        <w:t>第十五条</w:t>
      </w:r>
      <w:r>
        <w:rPr>
          <w:b/>
          <w:bCs/>
          <w:spacing w:val="-4"/>
          <w:kern w:val="32"/>
          <w:szCs w:val="40"/>
        </w:rPr>
        <w:t xml:space="preserve">  </w:t>
      </w:r>
      <w:r>
        <w:rPr>
          <w:rFonts w:hint="eastAsia"/>
          <w:spacing w:val="-4"/>
          <w:kern w:val="32"/>
        </w:rPr>
        <w:t>支持自主可控的信息安全技术产业的发展，重点扶持信息安全类软件核心技术的研究、开发和应用，优先推广信息安全软件产品和解决方案。</w:t>
      </w:r>
    </w:p>
    <w:p>
      <w:pPr>
        <w:adjustRightInd w:val="0"/>
        <w:snapToGrid w:val="0"/>
        <w:spacing w:line="580" w:lineRule="exact"/>
        <w:ind w:firstLine="626" w:firstLineChars="200"/>
        <w:rPr>
          <w:spacing w:val="-4"/>
          <w:kern w:val="32"/>
          <w:szCs w:val="40"/>
        </w:rPr>
      </w:pPr>
      <w:r>
        <w:rPr>
          <w:rFonts w:hint="eastAsia"/>
          <w:b/>
          <w:bCs/>
          <w:spacing w:val="-4"/>
          <w:kern w:val="32"/>
          <w:szCs w:val="40"/>
        </w:rPr>
        <w:t>第十六条</w:t>
      </w:r>
      <w:r>
        <w:rPr>
          <w:spacing w:val="-4"/>
          <w:kern w:val="32"/>
          <w:szCs w:val="40"/>
        </w:rPr>
        <w:t xml:space="preserve">  </w:t>
      </w:r>
      <w:r>
        <w:rPr>
          <w:rFonts w:hint="eastAsia"/>
          <w:color w:val="000000"/>
          <w:spacing w:val="-4"/>
          <w:kern w:val="32"/>
          <w:shd w:val="clear" w:color="auto" w:fill="FFFFFF"/>
        </w:rPr>
        <w:t>对产业带动明显、提质增效急需的特别重大项目，采取</w:t>
      </w:r>
      <w:r>
        <w:rPr>
          <w:color w:val="000000"/>
          <w:spacing w:val="-4"/>
          <w:kern w:val="32"/>
          <w:shd w:val="clear" w:color="auto" w:fill="FFFFFF"/>
        </w:rPr>
        <w:t>“</w:t>
      </w:r>
      <w:r>
        <w:rPr>
          <w:rFonts w:hint="eastAsia"/>
          <w:color w:val="000000"/>
          <w:spacing w:val="-4"/>
          <w:kern w:val="32"/>
          <w:shd w:val="clear" w:color="auto" w:fill="FFFFFF"/>
        </w:rPr>
        <w:t>一事一议</w:t>
      </w:r>
      <w:r>
        <w:rPr>
          <w:color w:val="000000"/>
          <w:spacing w:val="-4"/>
          <w:kern w:val="32"/>
          <w:shd w:val="clear" w:color="auto" w:fill="FFFFFF"/>
        </w:rPr>
        <w:t>”</w:t>
      </w:r>
      <w:r>
        <w:rPr>
          <w:rFonts w:hint="eastAsia"/>
          <w:color w:val="000000"/>
          <w:spacing w:val="-4"/>
          <w:kern w:val="32"/>
          <w:shd w:val="clear" w:color="auto" w:fill="FFFFFF"/>
        </w:rPr>
        <w:t>的方式给予扶持。</w:t>
      </w:r>
    </w:p>
    <w:p>
      <w:pPr>
        <w:widowControl/>
        <w:adjustRightInd w:val="0"/>
        <w:snapToGrid w:val="0"/>
        <w:spacing w:line="580" w:lineRule="exact"/>
        <w:ind w:firstLine="626" w:firstLineChars="200"/>
        <w:rPr>
          <w:spacing w:val="-4"/>
          <w:kern w:val="32"/>
          <w:szCs w:val="40"/>
        </w:rPr>
      </w:pPr>
      <w:r>
        <w:rPr>
          <w:rFonts w:hint="eastAsia" w:eastAsia="黑体"/>
          <w:spacing w:val="-4"/>
          <w:kern w:val="32"/>
          <w:szCs w:val="40"/>
        </w:rPr>
        <w:t>九、附则</w:t>
      </w:r>
    </w:p>
    <w:p>
      <w:pPr>
        <w:widowControl/>
        <w:adjustRightInd w:val="0"/>
        <w:snapToGrid w:val="0"/>
        <w:spacing w:line="580" w:lineRule="exact"/>
        <w:ind w:firstLine="626" w:firstLineChars="200"/>
        <w:rPr>
          <w:spacing w:val="-4"/>
          <w:kern w:val="32"/>
        </w:rPr>
      </w:pPr>
      <w:r>
        <w:rPr>
          <w:rFonts w:hint="eastAsia"/>
          <w:spacing w:val="-4"/>
          <w:kern w:val="32"/>
        </w:rPr>
        <w:t>（一）符合本政策规定的同一项目同时符合区内其它政策和上级政策规定的，按照</w:t>
      </w:r>
      <w:r>
        <w:rPr>
          <w:spacing w:val="-4"/>
          <w:kern w:val="32"/>
        </w:rPr>
        <w:t>“</w:t>
      </w:r>
      <w:r>
        <w:rPr>
          <w:rFonts w:hint="eastAsia"/>
          <w:spacing w:val="-4"/>
          <w:kern w:val="32"/>
        </w:rPr>
        <w:t>从优、从高、不重复</w:t>
      </w:r>
      <w:r>
        <w:rPr>
          <w:spacing w:val="-4"/>
          <w:kern w:val="32"/>
        </w:rPr>
        <w:t>”</w:t>
      </w:r>
      <w:r>
        <w:rPr>
          <w:rFonts w:hint="eastAsia"/>
          <w:spacing w:val="-4"/>
          <w:kern w:val="32"/>
        </w:rPr>
        <w:t>的原则予以支持。</w:t>
      </w:r>
    </w:p>
    <w:p>
      <w:pPr>
        <w:widowControl/>
        <w:adjustRightInd w:val="0"/>
        <w:snapToGrid w:val="0"/>
        <w:spacing w:line="580" w:lineRule="exact"/>
        <w:ind w:firstLine="642" w:firstLineChars="200"/>
        <w:rPr>
          <w:kern w:val="32"/>
        </w:rPr>
      </w:pPr>
      <w:r>
        <w:rPr>
          <w:rFonts w:hint="eastAsia"/>
          <w:kern w:val="32"/>
        </w:rPr>
        <w:t>（二）本政策由苏州高新区经济发展委员会负责解释，自发布之日起实施，有效期三年。原《苏州高新区鼓励软件与集成电路设计产业发展的实施办法》（苏虎府规字〔</w:t>
      </w:r>
      <w:r>
        <w:rPr>
          <w:kern w:val="32"/>
        </w:rPr>
        <w:t>2014</w:t>
      </w:r>
      <w:r>
        <w:rPr>
          <w:rFonts w:hint="eastAsia"/>
          <w:kern w:val="32"/>
        </w:rPr>
        <w:t>〕</w:t>
      </w:r>
      <w:r>
        <w:rPr>
          <w:kern w:val="32"/>
        </w:rPr>
        <w:t>2</w:t>
      </w:r>
      <w:r>
        <w:rPr>
          <w:rFonts w:hint="eastAsia"/>
          <w:kern w:val="32"/>
        </w:rPr>
        <w:t>号）同时废止。</w:t>
      </w: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spacing w:line="240" w:lineRule="exact"/>
        <w:ind w:firstLine="626" w:firstLineChars="200"/>
        <w:rPr>
          <w:rFonts w:ascii="仿宋_GB2312"/>
          <w:color w:val="000000"/>
          <w:spacing w:val="-4"/>
        </w:rPr>
      </w:pPr>
    </w:p>
    <w:p>
      <w:pPr>
        <w:pBdr>
          <w:top w:val="single" w:color="auto" w:sz="4" w:space="1"/>
          <w:bottom w:val="single" w:color="auto" w:sz="4" w:space="1"/>
          <w:between w:val="single" w:color="auto" w:sz="4" w:space="1"/>
        </w:pBdr>
        <w:adjustRightInd w:val="0"/>
        <w:snapToGrid w:val="0"/>
        <w:ind w:firstLine="274" w:firstLineChars="98"/>
        <w:rPr>
          <w:color w:val="000000"/>
        </w:rPr>
        <w:sectPr>
          <w:footerReference r:id="rId3" w:type="default"/>
          <w:footerReference r:id="rId4" w:type="even"/>
          <w:pgSz w:w="11907" w:h="16840"/>
          <w:pgMar w:top="2041" w:right="1474" w:bottom="1985" w:left="1588" w:header="851" w:footer="1520" w:gutter="0"/>
          <w:pgNumType w:fmt="numberInDash"/>
          <w:cols w:space="425" w:num="1"/>
          <w:formProt w:val="0"/>
          <w:docGrid w:type="linesAndChars" w:linePitch="448" w:charSpace="265"/>
        </w:sectPr>
      </w:pPr>
      <w:r>
        <w:rPr>
          <w:rFonts w:hint="eastAsia" w:ascii="仿宋_GB2312" w:hAnsi="宋体"/>
          <w:color w:val="000000"/>
          <w:sz w:val="28"/>
          <w:szCs w:val="28"/>
        </w:rPr>
        <w:t>苏州高新区(虎丘区)党政办公室            2020年5月27日印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254"/>
      <w:rPr>
        <w:rStyle w:val="6"/>
        <w:sz w:val="28"/>
        <w:szCs w:val="28"/>
      </w:rPr>
    </w:pPr>
    <w:r>
      <w:rPr>
        <w:rStyle w:val="6"/>
        <w:rFonts w:hint="eastAsia"/>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8</w:t>
    </w:r>
    <w:r>
      <w:rPr>
        <w:rStyle w:val="6"/>
        <w:sz w:val="28"/>
        <w:szCs w:val="28"/>
      </w:rPr>
      <w:fldChar w:fldCharType="end"/>
    </w:r>
    <w:r>
      <w:rPr>
        <w:rStyle w:val="6"/>
        <w:rFonts w:hint="eastAsia"/>
        <w:sz w:val="28"/>
        <w:szCs w:val="28"/>
      </w:rPr>
      <w:t>—</w:t>
    </w:r>
  </w:p>
  <w:p>
    <w:pPr>
      <w:pStyle w:val="2"/>
      <w:ind w:right="360" w:firstLine="180" w:firstLine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31141"/>
    <w:rsid w:val="06A17BB6"/>
    <w:rsid w:val="5C83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2021-09-01T08:37:00Z</dcterms:created>
  <dc:creator>HP</dc:creator>
  <cp:lastModifiedBy>嗔有时</cp:lastModifiedBy>
  <dcterms:modified xsi:type="dcterms:W3CDTF">2021-09-03T02:55:43Z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47C3028FEFA84E1CA21CA68C167889E8</vt:lpwstr>
  </property>
</Properties>
</file>