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Times New Roman"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附件</w:t>
      </w:r>
      <w:r>
        <w:rPr>
          <w:rFonts w:hint="eastAsia" w:cs="Times New Roman" w:asciiTheme="minorEastAsia" w:hAnsiTheme="minorEastAsia" w:eastAsiaTheme="majorEastAsia"/>
          <w:b/>
          <w:sz w:val="32"/>
          <w:szCs w:val="32"/>
        </w:rPr>
        <w:t>3</w:t>
      </w:r>
      <w:r>
        <w:rPr>
          <w:rFonts w:hint="eastAsia" w:cs="Times New Roman" w:asciiTheme="minorEastAsia" w:hAnsiTheme="minorEastAsia"/>
          <w:b/>
          <w:sz w:val="32"/>
          <w:szCs w:val="32"/>
        </w:rPr>
        <w:t>:</w:t>
      </w:r>
    </w:p>
    <w:p>
      <w:pPr>
        <w:widowControl/>
        <w:jc w:val="center"/>
        <w:textAlignment w:val="center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2021年度苏州市天使投资引导资金奖励补贴</w:t>
      </w:r>
    </w:p>
    <w:p>
      <w:pPr>
        <w:widowControl/>
        <w:jc w:val="center"/>
        <w:textAlignment w:val="center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拟资助企业名单</w:t>
      </w:r>
    </w:p>
    <w:p>
      <w:pPr>
        <w:widowControl/>
        <w:jc w:val="center"/>
        <w:textAlignment w:val="center"/>
        <w:rPr>
          <w:rFonts w:ascii="仿宋_GB2312" w:hAnsi="Times New Roman" w:eastAsia="仿宋_GB2312" w:cs="Times New Roman"/>
          <w:b/>
          <w:sz w:val="32"/>
          <w:szCs w:val="32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5892"/>
        <w:gridCol w:w="1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投资管理企业名称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行政区域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苏州高美资本管理有限公司</w:t>
            </w:r>
          </w:p>
        </w:tc>
        <w:tc>
          <w:tcPr>
            <w:tcW w:w="10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相城区</w:t>
            </w:r>
          </w:p>
        </w:tc>
      </w:tr>
      <w:tr>
        <w:trPr>
          <w:trHeight w:val="285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3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苏州纳川投资管理有限公司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苏州顺融创业投资管理合伙企业（有限合伙）</w:t>
            </w:r>
          </w:p>
        </w:tc>
        <w:tc>
          <w:tcPr>
            <w:tcW w:w="10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苏州工业园区领军创业投资有限公司</w:t>
            </w:r>
          </w:p>
        </w:tc>
        <w:tc>
          <w:tcPr>
            <w:tcW w:w="10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苏州太浩创业投资管理合伙企业（普通合伙）</w:t>
            </w:r>
          </w:p>
        </w:tc>
        <w:tc>
          <w:tcPr>
            <w:tcW w:w="10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苏州工业园区元禾原点创业投资管理有限公司</w:t>
            </w:r>
          </w:p>
        </w:tc>
        <w:tc>
          <w:tcPr>
            <w:tcW w:w="10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工业园区</w:t>
            </w:r>
          </w:p>
        </w:tc>
      </w:tr>
      <w:tr>
        <w:trPr>
          <w:trHeight w:val="285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江苏乾融资本管理有限公司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苏州高新创业投资集团融晟投资管理有限公司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苏州高新创业投资集团中小企业发展管理有限公司</w:t>
            </w:r>
          </w:p>
        </w:tc>
        <w:tc>
          <w:tcPr>
            <w:tcW w:w="10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国仟创业投资管理（苏州）有限公司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高新区</w:t>
            </w:r>
          </w:p>
        </w:tc>
      </w:tr>
    </w:tbl>
    <w:p>
      <w:pPr>
        <w:widowControl/>
        <w:jc w:val="center"/>
        <w:textAlignment w:val="center"/>
        <w:rPr>
          <w:rFonts w:ascii="仿宋_GB2312" w:hAnsi="Times New Roman" w:eastAsia="仿宋_GB2312" w:cs="Times New Roman"/>
          <w:bCs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26035"/>
    </w:sdtPr>
    <w:sdtContent>
      <w:p>
        <w:pPr>
          <w:pStyle w:val="2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B2B13"/>
    <w:rsid w:val="082B2B13"/>
    <w:rsid w:val="6F12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2021-07-06T04:10:00Z</dcterms:created>
  <dc:creator>松鼠喵huan</dc:creator>
  <cp:lastModifiedBy>嗔有时</cp:lastModifiedBy>
  <dcterms:modified xsi:type="dcterms:W3CDTF">2021-07-07T02:20:28Z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5293B0E10FD84B7C9486F3AD197BD325</vt:lpwstr>
  </property>
</Properties>
</file>