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0"/>
        <w:jc w:val="center"/>
        <w:rPr>
          <w:rFonts w:ascii="等线" w:hAnsi="等线" w:eastAsia="等线" w:cs="等线"/>
          <w:sz w:val="32"/>
          <w:szCs w:val="32"/>
        </w:rPr>
      </w:pPr>
      <w:r>
        <w:rPr>
          <w:rFonts w:hint="eastAsia" w:ascii="等线" w:hAnsi="等线" w:eastAsia="等线" w:cs="等线"/>
          <w:color w:val="000000"/>
          <w:sz w:val="25"/>
          <w:szCs w:val="25"/>
          <w:bdr w:val="none" w:color="auto" w:sz="0" w:space="0"/>
        </w:rPr>
        <w:t>拟认定2021年度首批省四星级上云企业名单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 w:firstLine="630"/>
        <w:rPr>
          <w:rFonts w:hint="eastAsia" w:ascii="等线" w:hAnsi="等线" w:eastAsia="等线" w:cs="等线"/>
          <w:sz w:val="32"/>
          <w:szCs w:val="32"/>
        </w:rPr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8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6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江阴协统汽车附件有限公司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江苏江南水务股份有限公司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江阴市环宇橡塑有限公司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江苏科强新材料股份有限公司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宝艺新材料股份有限公司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江苏江润铜业有限公司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江苏宝安电缆有限公司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无锡瑞进智能工程有限公司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江苏中煤电缆有限公司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无锡市明珠电缆有限公司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无锡仕诚德科技有限公司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江苏俊知传感技术有限公司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无锡江南电缆有限公司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江苏大盛铁塔制造有限公司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江苏俊知光电通信有限公司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-68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江苏格兰特干燥浓缩设备有限公司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江苏利通电子股份有限公司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江苏奥通光电缆科技有限公司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无锡市卓益机械制造有限公司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蜂巢能源科技（无锡）有限公司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无锡聚丰数控金属制品股份有限公司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无锡市红豆男装有限公司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无锡华能电缆有限公司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无锡维尚家居科技有限公司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无锡吉冈精密科技股份有限公司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无锡福雷精密机械有限公司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确成硅化学股份有限公司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无锡市骏科机械科技有限公司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无锡时代天使医疗器械科技有限公司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无锡震达增压科技有限公司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无锡威卡威汽车零部件有限公司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无锡康柏斯机械科技有限公司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无锡戴卡轮毂制造有限公司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无锡德斯凯动力科技有限公司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无锡出新液压成套设备有限公司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无锡高强特种纺织有限公司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无锡市钜特机械有限公司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无锡宏锦智能液压有限公司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伊萨电梯有限公司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江苏新银叶传动机电有限公司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无锡泰乐精密科技有限公司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无锡杰科增压技术有限公司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杰尚（无锡）精密机械制造有限公司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捷普电子（无锡）有限公司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无锡安迈科技有限公司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-68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利纳马汽车系统（无锡）有限公司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世德印刷（无锡）有限公司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无锡市鑫涌管业有限公司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无锡海天机械有限公司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无锡麦基希亩精密模塑有限公司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无锡中晟精密科技有限公司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麦斯科林（无锡）科技有限公司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无锡玉成包装材料有限公司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范德威尔（中国）纺织机械有限公司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无锡英臻科技有限公司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无锡佳特机械制造有限公司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2021-06-17T09:19:29Z</dcterms:created>
  <dc:creator>hp</dc:creator>
  <cp:lastModifiedBy>嗔有时</cp:lastModifiedBy>
  <dcterms:modified xsi:type="dcterms:W3CDTF">2021-06-17T09:19:49Z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4690753FC4F3426D8D055426E4A00DE5</vt:lpwstr>
  </property>
</Properties>
</file>