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方正黑体_GBK"/>
          <w:color w:val="000000"/>
        </w:rPr>
      </w:pPr>
      <w:bookmarkStart w:id="0" w:name="_GoBack"/>
      <w:bookmarkEnd w:id="0"/>
      <w:r>
        <w:rPr>
          <w:rFonts w:eastAsia="方正黑体_GBK"/>
          <w:color w:val="000000"/>
        </w:rPr>
        <w:t>附件</w:t>
      </w:r>
      <w:r>
        <w:rPr>
          <w:rFonts w:hint="eastAsia" w:ascii="Times New Roman" w:hAnsi="Times New Roman" w:eastAsia="方正黑体_GBK"/>
          <w:color w:val="000000"/>
        </w:rPr>
        <w:t>5</w:t>
      </w:r>
    </w:p>
    <w:p>
      <w:pPr>
        <w:spacing w:line="590" w:lineRule="exact"/>
        <w:ind w:firstLine="880" w:firstLineChars="200"/>
        <w:jc w:val="center"/>
        <w:rPr>
          <w:rFonts w:ascii="方正小标宋_GBK" w:eastAsia="方正小标宋_GBK"/>
          <w:color w:val="000000"/>
          <w:sz w:val="44"/>
          <w:szCs w:val="44"/>
        </w:rPr>
      </w:pPr>
    </w:p>
    <w:p>
      <w:pPr>
        <w:jc w:val="center"/>
        <w:rPr>
          <w:rFonts w:eastAsia="方正小标宋_GBK"/>
          <w:color w:val="000000"/>
          <w:sz w:val="44"/>
          <w:szCs w:val="44"/>
        </w:rPr>
      </w:pPr>
      <w:r>
        <w:rPr>
          <w:rFonts w:eastAsia="方正小标宋_GBK"/>
          <w:color w:val="000000"/>
          <w:sz w:val="44"/>
          <w:szCs w:val="44"/>
        </w:rPr>
        <w:t>省级创业示范基地评估建议表</w:t>
      </w:r>
    </w:p>
    <w:p>
      <w:pPr>
        <w:spacing w:after="120" w:afterLines="50" w:line="600" w:lineRule="exact"/>
        <w:jc w:val="left"/>
        <w:outlineLvl w:val="0"/>
        <w:rPr>
          <w:rFonts w:eastAsia="方正黑体_GBK"/>
          <w:color w:val="000000"/>
        </w:rPr>
      </w:pPr>
      <w:r>
        <w:rPr>
          <w:rFonts w:eastAsia="方正黑体_GBK"/>
          <w:color w:val="000000"/>
        </w:rPr>
        <w:t>（一）省级创业孵化</w:t>
      </w:r>
      <w:r>
        <w:rPr>
          <w:rFonts w:hint="eastAsia" w:eastAsia="方正黑体_GBK"/>
          <w:color w:val="000000"/>
        </w:rPr>
        <w:t>示范</w:t>
      </w:r>
      <w:r>
        <w:rPr>
          <w:rFonts w:eastAsia="方正黑体_GBK"/>
          <w:color w:val="000000"/>
        </w:rPr>
        <w:t>基地（大学生创业</w:t>
      </w:r>
      <w:r>
        <w:rPr>
          <w:rFonts w:hint="eastAsia" w:eastAsia="方正黑体_GBK"/>
          <w:color w:val="000000"/>
        </w:rPr>
        <w:t>示范</w:t>
      </w:r>
      <w:r>
        <w:rPr>
          <w:rFonts w:eastAsia="方正黑体_GBK"/>
          <w:color w:val="000000"/>
        </w:rPr>
        <w:t>园）</w:t>
      </w:r>
    </w:p>
    <w:tbl>
      <w:tblPr>
        <w:tblStyle w:val="2"/>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21"/>
        <w:gridCol w:w="926"/>
        <w:gridCol w:w="413"/>
        <w:gridCol w:w="4546"/>
        <w:gridCol w:w="568"/>
        <w:gridCol w:w="568"/>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4" w:hRule="atLeast"/>
          <w:tblHeader/>
        </w:trPr>
        <w:tc>
          <w:tcPr>
            <w:tcW w:w="1447" w:type="dxa"/>
            <w:gridSpan w:val="2"/>
            <w:vAlign w:val="center"/>
          </w:tcPr>
          <w:p>
            <w:pPr>
              <w:snapToGrid w:val="0"/>
              <w:ind w:firstLine="525" w:firstLineChars="250"/>
              <w:rPr>
                <w:rFonts w:hint="eastAsia" w:ascii="方正黑体_GBK" w:eastAsia="方正黑体_GBK"/>
                <w:color w:val="000000"/>
                <w:sz w:val="21"/>
                <w:szCs w:val="21"/>
              </w:rPr>
            </w:pPr>
            <w:r>
              <w:rPr>
                <w:rFonts w:hint="eastAsia" w:ascii="方正黑体_GBK" w:eastAsia="方正黑体_GBK"/>
                <w:color w:val="000000"/>
                <w:sz w:val="21"/>
                <w:szCs w:val="21"/>
              </w:rPr>
              <w:t>项目</w:t>
            </w:r>
          </w:p>
        </w:tc>
        <w:tc>
          <w:tcPr>
            <w:tcW w:w="413"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序号</w:t>
            </w:r>
          </w:p>
        </w:tc>
        <w:tc>
          <w:tcPr>
            <w:tcW w:w="4546"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评估内容</w:t>
            </w:r>
          </w:p>
        </w:tc>
        <w:tc>
          <w:tcPr>
            <w:tcW w:w="568"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标</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准</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分</w:t>
            </w:r>
          </w:p>
        </w:tc>
        <w:tc>
          <w:tcPr>
            <w:tcW w:w="568"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评</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估</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分</w:t>
            </w:r>
          </w:p>
        </w:tc>
        <w:tc>
          <w:tcPr>
            <w:tcW w:w="1358"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扣分说明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67" w:hRule="atLeast"/>
        </w:trPr>
        <w:tc>
          <w:tcPr>
            <w:tcW w:w="521" w:type="dxa"/>
            <w:vMerge w:val="restart"/>
            <w:vAlign w:val="center"/>
          </w:tcPr>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机</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构</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场</w:t>
            </w:r>
          </w:p>
          <w:p>
            <w:pPr>
              <w:snapToGrid w:val="0"/>
              <w:jc w:val="center"/>
              <w:rPr>
                <w:rFonts w:hint="eastAsia" w:ascii="方正书宋_GBK" w:eastAsia="方正书宋_GBK"/>
                <w:color w:val="000000"/>
                <w:sz w:val="21"/>
                <w:szCs w:val="21"/>
              </w:rPr>
            </w:pPr>
            <w:r>
              <w:rPr>
                <w:rFonts w:hint="eastAsia" w:ascii="方正书宋_GBK" w:eastAsia="方正书宋_GBK"/>
                <w:bCs/>
                <w:color w:val="000000"/>
                <w:sz w:val="21"/>
                <w:szCs w:val="21"/>
              </w:rPr>
              <w:t>所</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20</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基地</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资质</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以创业孵化为主营业务，运营</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 xml:space="preserve">年以上（含），已被人社部门认定为市级创业孵化基地 。无违法违纪行为和未了结的法律、经济纠纷，发展前景良好，具有可持续发展能力，对全省具有示范性。 </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8"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发展</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规划</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基地建设发展规划和目标与当地区域特点、产业优势、城镇建设和社会发展等紧密结合，功能布局合理，服务定位清晰，具有良好的发展前景和可持续发展能力。</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9"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管理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团队</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有专门运营服务机构和经营管理服务团队，机构有相对固定的办公场所，</w:t>
            </w:r>
            <w:r>
              <w:rPr>
                <w:rFonts w:hint="eastAsia" w:ascii="方正书宋_GBK" w:eastAsia="方正书宋_GBK"/>
                <w:color w:val="000000"/>
                <w:kern w:val="0"/>
                <w:sz w:val="21"/>
                <w:szCs w:val="21"/>
              </w:rPr>
              <w:t>组织架构合理，</w:t>
            </w:r>
            <w:r>
              <w:rPr>
                <w:rFonts w:hint="eastAsia" w:ascii="方正书宋_GBK" w:eastAsia="方正书宋_GBK"/>
                <w:color w:val="000000"/>
                <w:sz w:val="21"/>
                <w:szCs w:val="21"/>
              </w:rPr>
              <w:t>具有大专以上学历的专职工作人员不少于</w:t>
            </w:r>
            <w:r>
              <w:rPr>
                <w:rFonts w:hint="eastAsia" w:ascii="Times New Roman" w:hAnsi="Times New Roman" w:eastAsia="方正书宋_GBK"/>
                <w:color w:val="000000"/>
                <w:sz w:val="21"/>
                <w:szCs w:val="21"/>
              </w:rPr>
              <w:t>5</w:t>
            </w:r>
            <w:r>
              <w:rPr>
                <w:rFonts w:hint="eastAsia" w:ascii="方正书宋_GBK" w:eastAsia="方正书宋_GBK"/>
                <w:color w:val="000000"/>
                <w:sz w:val="21"/>
                <w:szCs w:val="21"/>
              </w:rPr>
              <w:t>人，以设立创业服务中心等形式开展创业服务。</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8"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导师</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配备</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聘用创业指导师不少于</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人，其中专职不少于</w:t>
            </w:r>
            <w:r>
              <w:rPr>
                <w:rFonts w:hint="eastAsia" w:ascii="Times New Roman" w:hAnsi="Times New Roman" w:eastAsia="方正书宋_GBK"/>
                <w:color w:val="000000"/>
                <w:sz w:val="21"/>
                <w:szCs w:val="21"/>
              </w:rPr>
              <w:t>1</w:t>
            </w:r>
            <w:r>
              <w:rPr>
                <w:rFonts w:hint="eastAsia" w:ascii="方正书宋_GBK" w:eastAsia="方正书宋_GBK"/>
                <w:color w:val="000000"/>
                <w:sz w:val="21"/>
                <w:szCs w:val="21"/>
              </w:rPr>
              <w:t>人。创业指导师需执省人社厅确定的职业技能等级认定机构核发的创业指导师技能等级证书。</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2"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基础</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设施</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5</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拥有一定规模的创业孵化场所，配套基础设施。产权清晰或租用合同明确，作为孵化用途的使用（租用）剩余期限不少于</w:t>
            </w:r>
            <w:r>
              <w:rPr>
                <w:rFonts w:hint="eastAsia" w:ascii="Times New Roman" w:hAnsi="Times New Roman" w:eastAsia="方正书宋_GBK"/>
                <w:color w:val="000000"/>
                <w:sz w:val="21"/>
                <w:szCs w:val="21"/>
              </w:rPr>
              <w:t>3</w:t>
            </w:r>
            <w:r>
              <w:rPr>
                <w:rFonts w:hint="eastAsia" w:ascii="方正书宋_GBK" w:eastAsia="方正书宋_GBK"/>
                <w:color w:val="000000"/>
                <w:sz w:val="21"/>
                <w:szCs w:val="21"/>
              </w:rPr>
              <w:t>年。可用于孵化面积不少于</w:t>
            </w:r>
            <w:r>
              <w:rPr>
                <w:rFonts w:hint="eastAsia" w:ascii="Times New Roman" w:hAnsi="Times New Roman" w:eastAsia="方正书宋_GBK"/>
                <w:color w:val="000000"/>
                <w:sz w:val="21"/>
                <w:szCs w:val="21"/>
              </w:rPr>
              <w:t>8000</w:t>
            </w:r>
            <w:r>
              <w:rPr>
                <w:rFonts w:hint="eastAsia" w:ascii="方正书宋_GBK" w:eastAsia="方正书宋_GBK"/>
                <w:color w:val="000000"/>
                <w:sz w:val="21"/>
                <w:szCs w:val="21"/>
              </w:rPr>
              <w:t>m</w:t>
            </w:r>
            <w:r>
              <w:rPr>
                <w:rFonts w:hint="eastAsia" w:ascii="Times New Roman" w:hAnsi="Times New Roman" w:eastAsia="方正书宋_GBK"/>
                <w:color w:val="000000"/>
                <w:sz w:val="21"/>
                <w:szCs w:val="21"/>
                <w:vertAlign w:val="superscript"/>
              </w:rPr>
              <w:t>2</w:t>
            </w:r>
            <w:r>
              <w:rPr>
                <w:rFonts w:hint="eastAsia" w:ascii="方正书宋_GBK" w:eastAsia="方正书宋_GBK"/>
                <w:color w:val="000000"/>
                <w:sz w:val="21"/>
                <w:szCs w:val="21"/>
              </w:rPr>
              <w:t>（大学生创业园不低于</w:t>
            </w:r>
            <w:r>
              <w:rPr>
                <w:rFonts w:hint="eastAsia" w:ascii="Times New Roman" w:hAnsi="Times New Roman" w:eastAsia="方正书宋_GBK"/>
                <w:color w:val="000000"/>
                <w:sz w:val="21"/>
                <w:szCs w:val="21"/>
              </w:rPr>
              <w:t>5000</w:t>
            </w:r>
            <w:r>
              <w:rPr>
                <w:rFonts w:hint="eastAsia" w:ascii="方正书宋_GBK" w:eastAsia="方正书宋_GBK"/>
                <w:color w:val="000000"/>
                <w:sz w:val="21"/>
                <w:szCs w:val="21"/>
              </w:rPr>
              <w:t xml:space="preserve"> m</w:t>
            </w:r>
            <w:r>
              <w:rPr>
                <w:rFonts w:hint="eastAsia" w:ascii="Times New Roman" w:hAnsi="Times New Roman" w:eastAsia="方正书宋_GBK"/>
                <w:color w:val="000000"/>
                <w:sz w:val="21"/>
                <w:szCs w:val="21"/>
                <w:vertAlign w:val="superscript"/>
              </w:rPr>
              <w:t>2</w:t>
            </w:r>
            <w:r>
              <w:rPr>
                <w:rFonts w:hint="eastAsia" w:ascii="方正书宋_GBK" w:eastAsia="方正书宋_GBK"/>
                <w:color w:val="000000"/>
                <w:sz w:val="21"/>
                <w:szCs w:val="21"/>
              </w:rPr>
              <w:t>）</w:t>
            </w:r>
            <w:r>
              <w:rPr>
                <w:rFonts w:hint="eastAsia" w:ascii="方正书宋_GBK" w:eastAsia="方正书宋_GBK"/>
                <w:color w:val="000000"/>
                <w:kern w:val="0"/>
                <w:sz w:val="21"/>
                <w:szCs w:val="21"/>
              </w:rPr>
              <w:t>。</w:t>
            </w:r>
            <w:r>
              <w:rPr>
                <w:rFonts w:hint="eastAsia" w:ascii="方正书宋_GBK" w:eastAsia="方正书宋_GBK"/>
                <w:color w:val="000000"/>
                <w:sz w:val="21"/>
                <w:szCs w:val="21"/>
              </w:rPr>
              <w:t>近</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年实际利用率每年均不低于</w:t>
            </w:r>
            <w:r>
              <w:rPr>
                <w:rFonts w:hint="eastAsia" w:ascii="Times New Roman" w:hAnsi="Times New Roman" w:eastAsia="方正书宋_GBK"/>
                <w:color w:val="000000"/>
                <w:sz w:val="21"/>
                <w:szCs w:val="21"/>
              </w:rPr>
              <w:t>70</w:t>
            </w:r>
            <w:r>
              <w:rPr>
                <w:rFonts w:hint="eastAsia" w:ascii="方正书宋_GBK" w:eastAsia="方正书宋_GBK"/>
                <w:color w:val="000000"/>
                <w:sz w:val="21"/>
                <w:szCs w:val="21"/>
              </w:rPr>
              <w:t>%。</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4"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4546" w:type="dxa"/>
            <w:vAlign w:val="center"/>
          </w:tcPr>
          <w:p>
            <w:pPr>
              <w:snapToGrid w:val="0"/>
              <w:spacing w:line="280" w:lineRule="exact"/>
              <w:rPr>
                <w:rFonts w:hint="eastAsia" w:ascii="方正书宋_GBK" w:eastAsia="方正书宋_GBK"/>
                <w:color w:val="000000"/>
                <w:sz w:val="21"/>
                <w:szCs w:val="21"/>
              </w:rPr>
            </w:pPr>
            <w:r>
              <w:rPr>
                <w:rFonts w:hint="eastAsia" w:ascii="方正书宋_GBK" w:eastAsia="方正书宋_GBK"/>
                <w:color w:val="000000"/>
                <w:sz w:val="21"/>
                <w:szCs w:val="21"/>
              </w:rPr>
              <w:t xml:space="preserve">具有多功能会议室、产品展示室、洽谈室和活动室等非盈利性配套公共服务场所和必要的附属设施；道路、供电、供水、排水、消防、通讯、网络、绿化、安保等基础配套设施完善。 </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p>
            <w:pPr>
              <w:snapToGrid w:val="0"/>
              <w:jc w:val="center"/>
              <w:rPr>
                <w:rFonts w:hint="eastAsia" w:ascii="方正书宋_GBK" w:eastAsia="方正书宋_GBK"/>
                <w:color w:val="000000"/>
                <w:sz w:val="21"/>
                <w:szCs w:val="21"/>
              </w:rPr>
            </w:pP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restart"/>
            <w:vAlign w:val="center"/>
          </w:tcPr>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日</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常</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管</w:t>
            </w:r>
          </w:p>
          <w:p>
            <w:pPr>
              <w:snapToGrid w:val="0"/>
              <w:jc w:val="center"/>
              <w:rPr>
                <w:rFonts w:hint="eastAsia" w:ascii="方正书宋_GBK" w:eastAsia="方正书宋_GBK"/>
                <w:color w:val="000000"/>
                <w:sz w:val="21"/>
                <w:szCs w:val="21"/>
              </w:rPr>
            </w:pPr>
            <w:r>
              <w:rPr>
                <w:rFonts w:hint="eastAsia" w:ascii="方正书宋_GBK" w:eastAsia="方正书宋_GBK"/>
                <w:bCs/>
                <w:color w:val="000000"/>
                <w:sz w:val="21"/>
                <w:szCs w:val="21"/>
              </w:rPr>
              <w:t>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基本</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制度</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7</w:t>
            </w:r>
          </w:p>
        </w:tc>
        <w:tc>
          <w:tcPr>
            <w:tcW w:w="4546" w:type="dxa"/>
            <w:vAlign w:val="center"/>
          </w:tcPr>
          <w:p>
            <w:pPr>
              <w:snapToGrid w:val="0"/>
              <w:spacing w:line="28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建立完善的统计报表制度，及时准确上报相关统计报表和分析总结基地创业带动就业和创业实体运营情况。</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4546" w:type="dxa"/>
            <w:vAlign w:val="center"/>
          </w:tcPr>
          <w:p>
            <w:pPr>
              <w:snapToGrid w:val="0"/>
              <w:spacing w:line="28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建立完善的财务管理、信息管理、物业管理等规章制度，服务内容和服务流程明确，能满足创业实体的实际需求。</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5"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资金</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管理</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9</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建立和规范引导扶持资金管理和使用制度，确保引导扶持资金专款专用。</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日常</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管理</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sz w:val="21"/>
                <w:szCs w:val="21"/>
              </w:rPr>
              <w:t>管理服务人员岗位职责清晰，</w:t>
            </w:r>
            <w:r>
              <w:rPr>
                <w:rFonts w:hint="eastAsia" w:ascii="方正书宋_GBK" w:eastAsia="方正书宋_GBK"/>
                <w:color w:val="000000"/>
                <w:kern w:val="0"/>
                <w:sz w:val="21"/>
                <w:szCs w:val="21"/>
              </w:rPr>
              <w:t>分工明确、服务规范</w:t>
            </w:r>
            <w:r>
              <w:rPr>
                <w:rFonts w:hint="eastAsia" w:ascii="方正书宋_GBK" w:eastAsia="方正书宋_GBK"/>
                <w:color w:val="000000"/>
                <w:sz w:val="21"/>
                <w:szCs w:val="21"/>
              </w:rPr>
              <w:t>，工作计划、进度安排合理，服务规范健全。</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3"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11</w:t>
            </w:r>
          </w:p>
        </w:tc>
        <w:tc>
          <w:tcPr>
            <w:tcW w:w="4546" w:type="dxa"/>
            <w:vAlign w:val="center"/>
          </w:tcPr>
          <w:p>
            <w:pPr>
              <w:snapToGrid w:val="0"/>
              <w:spacing w:line="290" w:lineRule="exact"/>
              <w:rPr>
                <w:rFonts w:hint="eastAsia" w:ascii="方正书宋_GBK" w:eastAsia="方正书宋_GBK"/>
                <w:color w:val="000000"/>
                <w:sz w:val="21"/>
                <w:szCs w:val="21"/>
              </w:rPr>
            </w:pPr>
            <w:r>
              <w:rPr>
                <w:rFonts w:hint="eastAsia" w:ascii="方正书宋_GBK" w:eastAsia="方正书宋_GBK"/>
                <w:color w:val="000000"/>
                <w:sz w:val="21"/>
                <w:szCs w:val="21"/>
              </w:rPr>
              <w:t>健全各类文件、材料、统计工作情况档案及台账，并建立电子档案，掌握入驻创业实体项目投资、招人用人、经营管理等基本情况，归类准确清晰，数据材料真实有效，查阅方便。</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restart"/>
            <w:vAlign w:val="center"/>
          </w:tcPr>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创</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业</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服</w:t>
            </w:r>
          </w:p>
          <w:p>
            <w:pPr>
              <w:snapToGrid w:val="0"/>
              <w:jc w:val="center"/>
              <w:rPr>
                <w:rFonts w:hint="eastAsia" w:ascii="方正书宋_GBK" w:eastAsia="方正书宋_GBK"/>
                <w:color w:val="000000"/>
                <w:sz w:val="21"/>
                <w:szCs w:val="21"/>
              </w:rPr>
            </w:pPr>
            <w:r>
              <w:rPr>
                <w:rFonts w:hint="eastAsia" w:ascii="方正书宋_GBK" w:eastAsia="方正书宋_GBK"/>
                <w:bCs/>
                <w:color w:val="000000"/>
                <w:sz w:val="21"/>
                <w:szCs w:val="21"/>
              </w:rPr>
              <w:t>务</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40</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实体</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准入</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12</w:t>
            </w:r>
          </w:p>
        </w:tc>
        <w:tc>
          <w:tcPr>
            <w:tcW w:w="4546" w:type="dxa"/>
            <w:vAlign w:val="center"/>
          </w:tcPr>
          <w:p>
            <w:pPr>
              <w:snapToGrid w:val="0"/>
              <w:spacing w:line="290" w:lineRule="exact"/>
              <w:rPr>
                <w:rFonts w:hint="eastAsia" w:ascii="方正书宋_GBK" w:eastAsia="方正书宋_GBK"/>
                <w:color w:val="000000"/>
                <w:sz w:val="21"/>
                <w:szCs w:val="21"/>
              </w:rPr>
            </w:pPr>
            <w:r>
              <w:rPr>
                <w:rFonts w:hint="eastAsia" w:ascii="方正书宋_GBK" w:eastAsia="方正书宋_GBK"/>
                <w:color w:val="000000"/>
                <w:kern w:val="0"/>
                <w:sz w:val="21"/>
                <w:szCs w:val="21"/>
              </w:rPr>
              <w:t>入孵实体产权清晰，自主合法经营，有较好的成长性，</w:t>
            </w:r>
            <w:r>
              <w:rPr>
                <w:rFonts w:hint="eastAsia" w:ascii="方正书宋_GBK" w:eastAsia="方正书宋_GBK"/>
                <w:color w:val="000000"/>
                <w:sz w:val="21"/>
                <w:szCs w:val="21"/>
              </w:rPr>
              <w:t>创业项目符合国家、省市产业政策、规划及发展方向，具备节能、减排、安全、环保的特征，</w:t>
            </w:r>
            <w:r>
              <w:rPr>
                <w:rFonts w:hint="eastAsia" w:ascii="方正书宋_GBK" w:eastAsia="方正书宋_GBK"/>
                <w:color w:val="000000"/>
                <w:kern w:val="0"/>
                <w:sz w:val="21"/>
                <w:szCs w:val="21"/>
              </w:rPr>
              <w:t>无违法记录</w:t>
            </w:r>
            <w:r>
              <w:rPr>
                <w:rFonts w:hint="eastAsia" w:ascii="方正书宋_GBK" w:eastAsia="方正书宋_GBK"/>
                <w:color w:val="000000"/>
                <w:sz w:val="21"/>
                <w:szCs w:val="21"/>
              </w:rPr>
              <w:t>。</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13</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基地内有一定数量的入孵实体，符合新注册或申请进入</w:t>
            </w:r>
            <w:r>
              <w:rPr>
                <w:rFonts w:hint="eastAsia" w:ascii="方正书宋_GBK" w:eastAsia="方正书宋_GBK"/>
                <w:color w:val="000000"/>
                <w:sz w:val="21"/>
                <w:szCs w:val="21"/>
              </w:rPr>
              <w:t>孵化基地前成立时间不超过</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年，在基地内孵化的时间不超过</w:t>
            </w:r>
            <w:r>
              <w:rPr>
                <w:rFonts w:hint="eastAsia" w:ascii="Times New Roman" w:hAnsi="Times New Roman" w:eastAsia="方正书宋_GBK"/>
                <w:color w:val="000000"/>
                <w:sz w:val="21"/>
                <w:szCs w:val="21"/>
              </w:rPr>
              <w:t>3</w:t>
            </w:r>
            <w:r>
              <w:rPr>
                <w:rFonts w:hint="eastAsia" w:ascii="方正书宋_GBK" w:eastAsia="方正书宋_GBK"/>
                <w:color w:val="000000"/>
                <w:sz w:val="21"/>
                <w:szCs w:val="21"/>
              </w:rPr>
              <w:t>年，单一在孵实体使用的孵化场地面积不超过</w:t>
            </w:r>
            <w:r>
              <w:rPr>
                <w:rFonts w:hint="eastAsia" w:ascii="Times New Roman" w:hAnsi="Times New Roman" w:eastAsia="方正书宋_GBK"/>
                <w:color w:val="000000"/>
                <w:sz w:val="21"/>
                <w:szCs w:val="21"/>
              </w:rPr>
              <w:t>1000</w:t>
            </w:r>
            <w:r>
              <w:rPr>
                <w:rFonts w:hint="eastAsia" w:ascii="方正书宋_GBK" w:eastAsia="方正书宋_GBK"/>
                <w:color w:val="000000"/>
                <w:sz w:val="21"/>
                <w:szCs w:val="21"/>
              </w:rPr>
              <w:t xml:space="preserve"> m</w:t>
            </w:r>
            <w:r>
              <w:rPr>
                <w:rFonts w:hint="eastAsia" w:ascii="Times New Roman" w:hAnsi="Times New Roman" w:eastAsia="方正书宋_GBK"/>
                <w:color w:val="000000"/>
                <w:sz w:val="21"/>
                <w:szCs w:val="21"/>
                <w:vertAlign w:val="superscript"/>
              </w:rPr>
              <w:t>2</w:t>
            </w:r>
            <w:r>
              <w:rPr>
                <w:rFonts w:hint="eastAsia" w:ascii="方正书宋_GBK" w:eastAsia="方正书宋_GBK"/>
                <w:color w:val="000000"/>
                <w:sz w:val="21"/>
                <w:szCs w:val="21"/>
              </w:rPr>
              <w:t>。入孵实体注册地和主要研发、办公场所在基地内，生产、经营场所可选择在基地外。</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政策</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落实</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14</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有效落实各项创业扶持政策。</w:t>
            </w:r>
            <w:r>
              <w:rPr>
                <w:rFonts w:hint="eastAsia" w:ascii="方正书宋_GBK" w:eastAsia="方正书宋_GBK"/>
                <w:color w:val="000000"/>
                <w:sz w:val="21"/>
                <w:szCs w:val="21"/>
              </w:rPr>
              <w:t>为入孵实体提供房租、经营场地、水电费等创业资助和补贴项目，积极帮助创业实体落实税费减免、一次性创业补贴、富民创业贷款、创业培训补贴等优惠政策，创业实体总体较为满意。</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45"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综合</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服务</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15</w:t>
            </w:r>
          </w:p>
        </w:tc>
        <w:tc>
          <w:tcPr>
            <w:tcW w:w="4546" w:type="dxa"/>
            <w:vAlign w:val="center"/>
          </w:tcPr>
          <w:p>
            <w:pPr>
              <w:snapToGrid w:val="0"/>
              <w:spacing w:line="290" w:lineRule="exact"/>
              <w:rPr>
                <w:rFonts w:hint="eastAsia" w:ascii="方正书宋_GBK" w:eastAsia="方正书宋_GBK"/>
                <w:color w:val="000000"/>
                <w:sz w:val="21"/>
                <w:szCs w:val="21"/>
              </w:rPr>
            </w:pPr>
            <w:r>
              <w:rPr>
                <w:rFonts w:hint="eastAsia" w:ascii="方正书宋_GBK" w:eastAsia="方正书宋_GBK"/>
                <w:color w:val="000000"/>
                <w:sz w:val="21"/>
                <w:szCs w:val="21"/>
              </w:rPr>
              <w:t>协助入驻创业实体办理工商税务登记变更手续服务。提供人才招聘、人事代理、档案保管、社会保险办理和接续、职称评定、</w:t>
            </w:r>
            <w:r>
              <w:rPr>
                <w:rFonts w:hint="eastAsia" w:ascii="方正书宋_GBK" w:eastAsia="方正书宋_GBK"/>
                <w:color w:val="000000"/>
                <w:kern w:val="0"/>
                <w:sz w:val="21"/>
                <w:szCs w:val="21"/>
              </w:rPr>
              <w:t>社保代理、</w:t>
            </w:r>
            <w:r>
              <w:rPr>
                <w:rFonts w:hint="eastAsia" w:ascii="方正书宋_GBK" w:eastAsia="方正书宋_GBK"/>
                <w:color w:val="000000"/>
                <w:sz w:val="21"/>
                <w:szCs w:val="21"/>
              </w:rPr>
              <w:t>权益保障等辅助服务。提供创业项目的开发、对接和风险评估服务。提供政策咨询、市场开拓、</w:t>
            </w:r>
            <w:r>
              <w:rPr>
                <w:rFonts w:hint="eastAsia" w:ascii="方正书宋_GBK" w:eastAsia="方正书宋_GBK"/>
                <w:color w:val="000000"/>
                <w:kern w:val="0"/>
                <w:sz w:val="21"/>
                <w:szCs w:val="21"/>
              </w:rPr>
              <w:t>法律援助、技术支持</w:t>
            </w:r>
            <w:r>
              <w:rPr>
                <w:rFonts w:hint="eastAsia" w:ascii="方正书宋_GBK" w:eastAsia="方正书宋_GBK"/>
                <w:color w:val="000000"/>
                <w:sz w:val="21"/>
                <w:szCs w:val="21"/>
              </w:rPr>
              <w:t>等其它创业服务。</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16</w:t>
            </w:r>
          </w:p>
        </w:tc>
        <w:tc>
          <w:tcPr>
            <w:tcW w:w="4546" w:type="dxa"/>
            <w:vAlign w:val="center"/>
          </w:tcPr>
          <w:p>
            <w:pPr>
              <w:snapToGrid w:val="0"/>
              <w:spacing w:line="290" w:lineRule="exact"/>
              <w:rPr>
                <w:rFonts w:hint="eastAsia" w:ascii="方正书宋_GBK" w:eastAsia="方正书宋_GBK"/>
                <w:color w:val="000000"/>
                <w:sz w:val="21"/>
                <w:szCs w:val="21"/>
              </w:rPr>
            </w:pPr>
            <w:r>
              <w:rPr>
                <w:rFonts w:hint="eastAsia" w:ascii="方正书宋_GBK" w:eastAsia="方正书宋_GBK"/>
                <w:color w:val="000000"/>
                <w:kern w:val="0"/>
                <w:sz w:val="21"/>
                <w:szCs w:val="21"/>
              </w:rPr>
              <w:t>提供公共实验室、仪器设备共享、质量检测、数据中心、创业能力测试等公共技术服务，帮助实体降低创业成本。</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restart"/>
            <w:vAlign w:val="center"/>
          </w:tcPr>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创</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业</w:t>
            </w:r>
          </w:p>
          <w:p>
            <w:pPr>
              <w:snapToGrid w:val="0"/>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服</w:t>
            </w:r>
          </w:p>
          <w:p>
            <w:pPr>
              <w:snapToGrid w:val="0"/>
              <w:jc w:val="center"/>
              <w:rPr>
                <w:rFonts w:hint="eastAsia" w:ascii="方正书宋_GBK" w:eastAsia="方正书宋_GBK"/>
                <w:color w:val="000000"/>
                <w:sz w:val="21"/>
                <w:szCs w:val="21"/>
              </w:rPr>
            </w:pPr>
            <w:r>
              <w:rPr>
                <w:rFonts w:hint="eastAsia" w:ascii="方正书宋_GBK" w:eastAsia="方正书宋_GBK"/>
                <w:bCs/>
                <w:color w:val="000000"/>
                <w:sz w:val="21"/>
                <w:szCs w:val="21"/>
              </w:rPr>
              <w:t>务</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40</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Align w:val="center"/>
          </w:tcPr>
          <w:p>
            <w:pPr>
              <w:snapToGrid w:val="0"/>
              <w:jc w:val="center"/>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融资</w:t>
            </w:r>
          </w:p>
          <w:p>
            <w:pPr>
              <w:snapToGrid w:val="0"/>
              <w:jc w:val="center"/>
              <w:rPr>
                <w:rFonts w:hint="eastAsia" w:ascii="方正书宋_GBK" w:eastAsia="方正书宋_GBK"/>
                <w:color w:val="000000"/>
                <w:sz w:val="21"/>
                <w:szCs w:val="21"/>
              </w:rPr>
            </w:pPr>
            <w:r>
              <w:rPr>
                <w:rFonts w:hint="eastAsia" w:ascii="方正书宋_GBK" w:eastAsia="方正书宋_GBK"/>
                <w:color w:val="000000"/>
                <w:kern w:val="0"/>
                <w:sz w:val="21"/>
                <w:szCs w:val="21"/>
              </w:rPr>
              <w:t>服务</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17</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 xml:space="preserve">帮助入驻实体拓宽融资渠道，开展融资服务，引进创业扶持基金或投资机构等，解决创业实体发展所需资金。 </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创业</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 xml:space="preserve">指导 </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18</w:t>
            </w:r>
          </w:p>
        </w:tc>
        <w:tc>
          <w:tcPr>
            <w:tcW w:w="4546" w:type="dxa"/>
            <w:vAlign w:val="center"/>
          </w:tcPr>
          <w:p>
            <w:pPr>
              <w:snapToGrid w:val="0"/>
              <w:spacing w:line="29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积极开展创业指导服务，引入创业指导专家开展实体问诊等咨询活动，帮助解决实体生产经营过程中的难题。</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restart"/>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滚动</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孵化</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19</w:t>
            </w:r>
          </w:p>
        </w:tc>
        <w:tc>
          <w:tcPr>
            <w:tcW w:w="4546" w:type="dxa"/>
            <w:vAlign w:val="center"/>
          </w:tcPr>
          <w:p>
            <w:pPr>
              <w:snapToGrid w:val="0"/>
              <w:spacing w:line="300" w:lineRule="exact"/>
              <w:rPr>
                <w:rFonts w:hint="eastAsia" w:ascii="方正书宋_GBK" w:eastAsia="方正书宋_GBK"/>
                <w:color w:val="000000"/>
                <w:kern w:val="0"/>
                <w:sz w:val="21"/>
                <w:szCs w:val="21"/>
              </w:rPr>
            </w:pPr>
            <w:r>
              <w:rPr>
                <w:rFonts w:hint="eastAsia" w:ascii="方正书宋_GBK" w:eastAsia="方正书宋_GBK"/>
                <w:color w:val="000000"/>
                <w:sz w:val="21"/>
                <w:szCs w:val="21"/>
              </w:rPr>
              <w:t>每年新入孵实体不少于</w:t>
            </w:r>
            <w:r>
              <w:rPr>
                <w:rFonts w:hint="eastAsia" w:ascii="Times New Roman" w:hAnsi="Times New Roman" w:eastAsia="方正书宋_GBK"/>
                <w:color w:val="000000"/>
                <w:sz w:val="21"/>
                <w:szCs w:val="21"/>
              </w:rPr>
              <w:t>5</w:t>
            </w:r>
            <w:r>
              <w:rPr>
                <w:rFonts w:hint="eastAsia" w:ascii="方正书宋_GBK" w:eastAsia="方正书宋_GBK"/>
                <w:color w:val="000000"/>
                <w:sz w:val="21"/>
                <w:szCs w:val="21"/>
              </w:rPr>
              <w:t>户。建立针对性的扶持服务规划，帮助实体成长壮大。</w:t>
            </w:r>
            <w:r>
              <w:rPr>
                <w:rFonts w:hint="eastAsia" w:ascii="方正书宋_GBK" w:eastAsia="方正书宋_GBK"/>
                <w:color w:val="000000"/>
                <w:kern w:val="0"/>
                <w:sz w:val="21"/>
                <w:szCs w:val="21"/>
              </w:rPr>
              <w:t>对入孵及孵出创业实体建立动态跟踪服务机制，掌握孵出实体</w:t>
            </w:r>
            <w:r>
              <w:rPr>
                <w:rFonts w:hint="eastAsia" w:ascii="Times New Roman" w:hAnsi="Times New Roman" w:eastAsia="方正书宋_GBK"/>
                <w:color w:val="000000"/>
                <w:kern w:val="0"/>
                <w:sz w:val="21"/>
                <w:szCs w:val="21"/>
              </w:rPr>
              <w:t>2</w:t>
            </w:r>
            <w:r>
              <w:rPr>
                <w:rFonts w:hint="eastAsia" w:ascii="方正书宋_GBK" w:eastAsia="方正书宋_GBK"/>
                <w:color w:val="000000"/>
                <w:kern w:val="0"/>
                <w:sz w:val="21"/>
                <w:szCs w:val="21"/>
              </w:rPr>
              <w:t>年内的创业及创业带动就业情况。</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45"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Merge w:val="continue"/>
            <w:vAlign w:val="center"/>
          </w:tcPr>
          <w:p>
            <w:pPr>
              <w:snapToGrid w:val="0"/>
              <w:jc w:val="center"/>
              <w:rPr>
                <w:rFonts w:hint="eastAsia" w:ascii="方正书宋_GBK" w:eastAsia="方正书宋_GBK"/>
                <w:color w:val="000000"/>
                <w:sz w:val="21"/>
                <w:szCs w:val="21"/>
              </w:rPr>
            </w:pP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20</w:t>
            </w:r>
          </w:p>
        </w:tc>
        <w:tc>
          <w:tcPr>
            <w:tcW w:w="4546" w:type="dxa"/>
            <w:vAlign w:val="center"/>
          </w:tcPr>
          <w:p>
            <w:pPr>
              <w:snapToGrid w:val="0"/>
              <w:spacing w:line="300" w:lineRule="exact"/>
              <w:rPr>
                <w:rFonts w:hint="eastAsia" w:ascii="方正书宋_GBK" w:eastAsia="方正书宋_GBK"/>
                <w:color w:val="000000"/>
                <w:kern w:val="0"/>
                <w:sz w:val="21"/>
                <w:szCs w:val="21"/>
              </w:rPr>
            </w:pPr>
            <w:r>
              <w:rPr>
                <w:rFonts w:hint="eastAsia" w:ascii="方正书宋_GBK" w:eastAsia="方正书宋_GBK"/>
                <w:color w:val="000000"/>
                <w:sz w:val="21"/>
                <w:szCs w:val="21"/>
              </w:rPr>
              <w:t>完善入孵企业进驻及退出动态机制，建立入孵实体及创业项目审核、评估与考核办法，</w:t>
            </w:r>
            <w:r>
              <w:rPr>
                <w:rFonts w:hint="eastAsia" w:ascii="方正书宋_GBK" w:eastAsia="方正书宋_GBK"/>
                <w:color w:val="000000"/>
                <w:kern w:val="0"/>
                <w:sz w:val="21"/>
                <w:szCs w:val="21"/>
              </w:rPr>
              <w:t>建立包括孵化成功退出、期满提前退出和不合格责令退出等退出机制，对在孵实体有一定的激励机制，</w:t>
            </w:r>
            <w:r>
              <w:rPr>
                <w:rFonts w:hint="eastAsia" w:ascii="方正书宋_GBK" w:eastAsia="方正书宋_GBK"/>
                <w:color w:val="000000"/>
                <w:sz w:val="21"/>
                <w:szCs w:val="21"/>
              </w:rPr>
              <w:t>支持创业实体创业成功后迁出，实现滚动孵化。</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5</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6" w:hRule="atLeast"/>
        </w:trPr>
        <w:tc>
          <w:tcPr>
            <w:tcW w:w="521" w:type="dxa"/>
            <w:vMerge w:val="restart"/>
            <w:vAlign w:val="center"/>
          </w:tcPr>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孵</w:t>
            </w:r>
          </w:p>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化</w:t>
            </w:r>
          </w:p>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成</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bCs/>
                <w:color w:val="000000"/>
                <w:sz w:val="21"/>
                <w:szCs w:val="21"/>
              </w:rPr>
              <w:t>效</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24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实体</w:t>
            </w:r>
          </w:p>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数量</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21</w:t>
            </w:r>
          </w:p>
        </w:tc>
        <w:tc>
          <w:tcPr>
            <w:tcW w:w="4546" w:type="dxa"/>
            <w:vAlign w:val="center"/>
          </w:tcPr>
          <w:p>
            <w:pPr>
              <w:spacing w:line="300" w:lineRule="exact"/>
              <w:jc w:val="left"/>
              <w:rPr>
                <w:rFonts w:hint="eastAsia" w:ascii="方正书宋_GBK" w:hAnsi="Times New Roman" w:eastAsia="方正书宋_GBK"/>
                <w:color w:val="000000"/>
                <w:sz w:val="21"/>
                <w:szCs w:val="21"/>
              </w:rPr>
            </w:pPr>
            <w:r>
              <w:rPr>
                <w:rFonts w:hint="eastAsia" w:ascii="方正书宋_GBK" w:hAnsi="Times New Roman" w:eastAsia="方正书宋_GBK"/>
                <w:color w:val="000000"/>
                <w:sz w:val="21"/>
                <w:szCs w:val="21"/>
              </w:rPr>
              <w:t>近</w:t>
            </w:r>
            <w:r>
              <w:rPr>
                <w:rFonts w:hint="eastAsia" w:ascii="Times New Roman" w:hAnsi="Times New Roman" w:eastAsia="方正书宋_GBK"/>
                <w:color w:val="000000"/>
                <w:sz w:val="21"/>
                <w:szCs w:val="21"/>
              </w:rPr>
              <w:t>2</w:t>
            </w:r>
            <w:r>
              <w:rPr>
                <w:rFonts w:hint="eastAsia" w:ascii="方正书宋_GBK" w:hAnsi="Times New Roman" w:eastAsia="方正书宋_GBK"/>
                <w:color w:val="000000"/>
                <w:sz w:val="21"/>
                <w:szCs w:val="21"/>
              </w:rPr>
              <w:t>年，在孵创业实体每年均不少于</w:t>
            </w:r>
            <w:r>
              <w:rPr>
                <w:rFonts w:hint="eastAsia" w:ascii="Times New Roman" w:hAnsi="Times New Roman" w:eastAsia="方正书宋_GBK"/>
                <w:color w:val="000000"/>
                <w:sz w:val="21"/>
                <w:szCs w:val="21"/>
              </w:rPr>
              <w:t>30</w:t>
            </w:r>
            <w:r>
              <w:rPr>
                <w:rFonts w:hint="eastAsia" w:ascii="方正书宋_GBK" w:hAnsi="Times New Roman" w:eastAsia="方正书宋_GBK"/>
                <w:color w:val="000000"/>
                <w:sz w:val="21"/>
                <w:szCs w:val="21"/>
              </w:rPr>
              <w:t>家，</w:t>
            </w:r>
            <w:r>
              <w:rPr>
                <w:rFonts w:hint="eastAsia" w:ascii="方正书宋_GBK" w:hAnsi="Times New Roman" w:eastAsia="方正书宋_GBK"/>
                <w:color w:val="000000"/>
                <w:kern w:val="0"/>
                <w:sz w:val="21"/>
                <w:szCs w:val="21"/>
              </w:rPr>
              <w:t>大创园中大学生创业实体占比不低于</w:t>
            </w:r>
            <w:r>
              <w:rPr>
                <w:rFonts w:hint="eastAsia" w:ascii="Times New Roman" w:hAnsi="Times New Roman" w:eastAsia="方正书宋_GBK"/>
                <w:color w:val="000000"/>
                <w:kern w:val="0"/>
                <w:sz w:val="21"/>
                <w:szCs w:val="21"/>
              </w:rPr>
              <w:t>50</w:t>
            </w:r>
            <w:r>
              <w:rPr>
                <w:rFonts w:hint="eastAsia" w:ascii="方正书宋_GBK" w:hAnsi="Times New Roman" w:eastAsia="方正书宋_GBK"/>
                <w:color w:val="000000"/>
                <w:kern w:val="0"/>
                <w:sz w:val="21"/>
                <w:szCs w:val="21"/>
              </w:rPr>
              <w:t>%。</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9"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孵化率</w:t>
            </w:r>
          </w:p>
        </w:tc>
        <w:tc>
          <w:tcPr>
            <w:tcW w:w="413"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22</w:t>
            </w:r>
          </w:p>
        </w:tc>
        <w:tc>
          <w:tcPr>
            <w:tcW w:w="4546" w:type="dxa"/>
            <w:vAlign w:val="center"/>
          </w:tcPr>
          <w:p>
            <w:pPr>
              <w:snapToGrid w:val="0"/>
              <w:spacing w:line="300" w:lineRule="exact"/>
              <w:rPr>
                <w:rFonts w:hint="eastAsia" w:ascii="方正书宋_GBK" w:eastAsia="方正书宋_GBK"/>
                <w:color w:val="000000"/>
                <w:sz w:val="21"/>
                <w:szCs w:val="21"/>
              </w:rPr>
            </w:pPr>
            <w:r>
              <w:rPr>
                <w:rFonts w:hint="eastAsia" w:ascii="方正书宋_GBK" w:eastAsia="方正书宋_GBK"/>
                <w:color w:val="000000"/>
                <w:sz w:val="21"/>
                <w:szCs w:val="21"/>
              </w:rPr>
              <w:t>近</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年，入孵创业实体孵化成功率总体不低于</w:t>
            </w:r>
            <w:r>
              <w:rPr>
                <w:rFonts w:hint="eastAsia" w:ascii="Times New Roman" w:hAnsi="Times New Roman" w:eastAsia="方正书宋_GBK"/>
                <w:color w:val="000000"/>
                <w:sz w:val="21"/>
                <w:szCs w:val="21"/>
              </w:rPr>
              <w:t>60</w:t>
            </w:r>
            <w:r>
              <w:rPr>
                <w:rFonts w:hint="eastAsia" w:ascii="方正书宋_GBK" w:eastAsia="方正书宋_GBK"/>
                <w:color w:val="000000"/>
                <w:sz w:val="21"/>
                <w:szCs w:val="21"/>
              </w:rPr>
              <w:t>%，大学生创业园孵化成功率不低于</w:t>
            </w:r>
            <w:r>
              <w:rPr>
                <w:rFonts w:hint="eastAsia" w:ascii="Times New Roman" w:hAnsi="Times New Roman" w:eastAsia="方正书宋_GBK"/>
                <w:color w:val="000000"/>
                <w:sz w:val="21"/>
                <w:szCs w:val="21"/>
              </w:rPr>
              <w:t>50</w:t>
            </w:r>
            <w:r>
              <w:rPr>
                <w:rFonts w:hint="eastAsia" w:ascii="方正书宋_GBK" w:eastAsia="方正书宋_GBK"/>
                <w:color w:val="000000"/>
                <w:sz w:val="21"/>
                <w:szCs w:val="21"/>
              </w:rPr>
              <w:t>%</w:t>
            </w:r>
            <w:r>
              <w:rPr>
                <w:rFonts w:hint="eastAsia" w:ascii="方正书宋_GBK" w:eastAsia="方正书宋_GBK"/>
                <w:color w:val="000000"/>
                <w:kern w:val="0"/>
                <w:sz w:val="21"/>
                <w:szCs w:val="21"/>
              </w:rPr>
              <w:t>。</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迁出率</w:t>
            </w:r>
          </w:p>
        </w:tc>
        <w:tc>
          <w:tcPr>
            <w:tcW w:w="41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23</w:t>
            </w:r>
          </w:p>
        </w:tc>
        <w:tc>
          <w:tcPr>
            <w:tcW w:w="4546" w:type="dxa"/>
            <w:vAlign w:val="center"/>
          </w:tcPr>
          <w:p>
            <w:pPr>
              <w:snapToGrid w:val="0"/>
              <w:spacing w:line="300" w:lineRule="exact"/>
              <w:rPr>
                <w:rFonts w:hint="eastAsia" w:ascii="方正书宋_GBK" w:eastAsia="方正书宋_GBK"/>
                <w:color w:val="000000"/>
                <w:sz w:val="21"/>
                <w:szCs w:val="21"/>
              </w:rPr>
            </w:pPr>
            <w:r>
              <w:rPr>
                <w:rFonts w:hint="eastAsia" w:ascii="方正书宋_GBK" w:eastAsia="方正书宋_GBK"/>
                <w:color w:val="000000"/>
                <w:sz w:val="21"/>
                <w:szCs w:val="21"/>
              </w:rPr>
              <w:t>入孵创业实体到期出园率总体不低于</w:t>
            </w:r>
            <w:r>
              <w:rPr>
                <w:rFonts w:hint="eastAsia" w:ascii="Times New Roman" w:hAnsi="Times New Roman" w:eastAsia="方正书宋_GBK"/>
                <w:color w:val="000000"/>
                <w:sz w:val="21"/>
                <w:szCs w:val="21"/>
              </w:rPr>
              <w:t>80</w:t>
            </w:r>
            <w:r>
              <w:rPr>
                <w:rFonts w:hint="eastAsia" w:ascii="方正书宋_GBK" w:eastAsia="方正书宋_GBK"/>
                <w:color w:val="000000"/>
                <w:sz w:val="21"/>
                <w:szCs w:val="21"/>
              </w:rPr>
              <w:t>%，达不到则每缺</w:t>
            </w:r>
            <w:r>
              <w:rPr>
                <w:rFonts w:hint="eastAsia" w:ascii="Times New Roman" w:hAnsi="Times New Roman" w:eastAsia="方正书宋_GBK"/>
                <w:color w:val="000000"/>
                <w:sz w:val="21"/>
                <w:szCs w:val="21"/>
              </w:rPr>
              <w:t>1</w:t>
            </w:r>
            <w:r>
              <w:rPr>
                <w:rFonts w:hint="eastAsia" w:ascii="方正书宋_GBK" w:eastAsia="方正书宋_GBK"/>
                <w:color w:val="000000"/>
                <w:sz w:val="21"/>
                <w:szCs w:val="21"/>
              </w:rPr>
              <w:t>%扣</w:t>
            </w:r>
            <w:r>
              <w:rPr>
                <w:rFonts w:hint="eastAsia" w:ascii="Times New Roman" w:hAnsi="Times New Roman" w:eastAsia="方正书宋_GBK"/>
                <w:color w:val="000000"/>
                <w:sz w:val="21"/>
                <w:szCs w:val="21"/>
              </w:rPr>
              <w:t>0</w:t>
            </w:r>
            <w:r>
              <w:rPr>
                <w:rFonts w:hint="eastAsia" w:ascii="方正书宋_GBK" w:eastAsia="方正书宋_GBK"/>
                <w:color w:val="000000"/>
                <w:sz w:val="21"/>
                <w:szCs w:val="21"/>
              </w:rPr>
              <w:t>.</w:t>
            </w:r>
            <w:r>
              <w:rPr>
                <w:rFonts w:hint="eastAsia" w:ascii="Times New Roman" w:hAnsi="Times New Roman" w:eastAsia="方正书宋_GBK"/>
                <w:color w:val="000000"/>
                <w:sz w:val="21"/>
                <w:szCs w:val="21"/>
              </w:rPr>
              <w:t>5</w:t>
            </w:r>
            <w:r>
              <w:rPr>
                <w:rFonts w:hint="eastAsia" w:ascii="方正书宋_GBK" w:eastAsia="方正书宋_GBK"/>
                <w:color w:val="000000"/>
                <w:sz w:val="21"/>
                <w:szCs w:val="21"/>
              </w:rPr>
              <w:t>分。</w:t>
            </w:r>
          </w:p>
        </w:tc>
        <w:tc>
          <w:tcPr>
            <w:tcW w:w="568" w:type="dxa"/>
            <w:vAlign w:val="center"/>
          </w:tcPr>
          <w:p>
            <w:pPr>
              <w:snapToGrid w:val="0"/>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带动</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就业</w:t>
            </w:r>
          </w:p>
        </w:tc>
        <w:tc>
          <w:tcPr>
            <w:tcW w:w="41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24</w:t>
            </w:r>
          </w:p>
        </w:tc>
        <w:tc>
          <w:tcPr>
            <w:tcW w:w="4546" w:type="dxa"/>
            <w:vAlign w:val="center"/>
          </w:tcPr>
          <w:p>
            <w:pPr>
              <w:snapToGrid w:val="0"/>
              <w:spacing w:line="300" w:lineRule="exact"/>
              <w:rPr>
                <w:rFonts w:hint="eastAsia" w:ascii="方正书宋_GBK" w:eastAsia="方正书宋_GBK"/>
                <w:color w:val="000000"/>
                <w:sz w:val="21"/>
                <w:szCs w:val="21"/>
              </w:rPr>
            </w:pPr>
            <w:r>
              <w:rPr>
                <w:rFonts w:hint="eastAsia" w:ascii="方正书宋_GBK" w:eastAsia="方正书宋_GBK"/>
                <w:color w:val="000000"/>
                <w:sz w:val="21"/>
                <w:szCs w:val="21"/>
              </w:rPr>
              <w:t>在孵创业实体带动就业比不低于</w:t>
            </w:r>
            <w:r>
              <w:rPr>
                <w:rFonts w:hint="eastAsia" w:ascii="Times New Roman" w:hAnsi="Times New Roman" w:eastAsia="方正书宋_GBK"/>
                <w:color w:val="000000"/>
                <w:sz w:val="21"/>
                <w:szCs w:val="21"/>
              </w:rPr>
              <w:t>1</w:t>
            </w:r>
            <w:r>
              <w:rPr>
                <w:rFonts w:hint="eastAsia" w:ascii="方正书宋_GBK" w:eastAsia="方正书宋_GBK"/>
                <w:color w:val="000000"/>
                <w:sz w:val="21"/>
                <w:szCs w:val="21"/>
              </w:rPr>
              <w:t>:</w:t>
            </w:r>
            <w:r>
              <w:rPr>
                <w:rFonts w:hint="eastAsia" w:ascii="Times New Roman" w:hAnsi="Times New Roman" w:eastAsia="方正书宋_GBK"/>
                <w:color w:val="000000"/>
                <w:sz w:val="21"/>
                <w:szCs w:val="21"/>
              </w:rPr>
              <w:t>4</w:t>
            </w:r>
            <w:r>
              <w:rPr>
                <w:rFonts w:hint="eastAsia" w:ascii="方正书宋_GBK" w:eastAsia="方正书宋_GBK"/>
                <w:color w:val="000000"/>
                <w:sz w:val="21"/>
                <w:szCs w:val="21"/>
              </w:rPr>
              <w:t>。</w:t>
            </w:r>
          </w:p>
        </w:tc>
        <w:tc>
          <w:tcPr>
            <w:tcW w:w="568" w:type="dxa"/>
            <w:vAlign w:val="center"/>
          </w:tcPr>
          <w:p>
            <w:pPr>
              <w:snapToGrid w:val="0"/>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top"/>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521" w:type="dxa"/>
            <w:vMerge w:val="restart"/>
            <w:vAlign w:val="center"/>
          </w:tcPr>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工</w:t>
            </w:r>
          </w:p>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作</w:t>
            </w:r>
          </w:p>
          <w:p>
            <w:pPr>
              <w:snapToGrid w:val="0"/>
              <w:spacing w:line="24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创</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bCs/>
                <w:color w:val="000000"/>
                <w:sz w:val="21"/>
                <w:szCs w:val="21"/>
              </w:rPr>
              <w:t>新</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24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20</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24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2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创新</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机制</w:t>
            </w:r>
          </w:p>
        </w:tc>
        <w:tc>
          <w:tcPr>
            <w:tcW w:w="41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25</w:t>
            </w:r>
          </w:p>
        </w:tc>
        <w:tc>
          <w:tcPr>
            <w:tcW w:w="4546" w:type="dxa"/>
            <w:vAlign w:val="center"/>
          </w:tcPr>
          <w:p>
            <w:pPr>
              <w:snapToGrid w:val="0"/>
              <w:spacing w:line="300" w:lineRule="exact"/>
              <w:rPr>
                <w:rFonts w:hint="eastAsia" w:ascii="方正书宋_GBK" w:eastAsia="方正书宋_GBK"/>
                <w:color w:val="000000"/>
                <w:kern w:val="0"/>
                <w:sz w:val="21"/>
                <w:szCs w:val="21"/>
              </w:rPr>
            </w:pPr>
            <w:r>
              <w:rPr>
                <w:rFonts w:hint="eastAsia" w:ascii="方正书宋_GBK" w:eastAsia="方正书宋_GBK"/>
                <w:color w:val="000000"/>
                <w:sz w:val="21"/>
                <w:szCs w:val="21"/>
              </w:rPr>
              <w:t>积极探索基地建设和经营的新思路，</w:t>
            </w:r>
            <w:r>
              <w:rPr>
                <w:rFonts w:hint="eastAsia" w:ascii="方正书宋_GBK" w:eastAsia="方正书宋_GBK"/>
                <w:color w:val="000000"/>
                <w:kern w:val="0"/>
                <w:sz w:val="21"/>
                <w:szCs w:val="21"/>
              </w:rPr>
              <w:t>在管理机制、孵化功能建设方面有所创新突破，成效显著。</w:t>
            </w:r>
          </w:p>
        </w:tc>
        <w:tc>
          <w:tcPr>
            <w:tcW w:w="568" w:type="dxa"/>
            <w:vAlign w:val="center"/>
          </w:tcPr>
          <w:p>
            <w:pPr>
              <w:snapToGrid w:val="0"/>
              <w:ind w:firstLine="210" w:firstLineChars="100"/>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5"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合作</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支持</w:t>
            </w:r>
          </w:p>
        </w:tc>
        <w:tc>
          <w:tcPr>
            <w:tcW w:w="41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26</w:t>
            </w:r>
          </w:p>
        </w:tc>
        <w:tc>
          <w:tcPr>
            <w:tcW w:w="4546" w:type="dxa"/>
            <w:vAlign w:val="center"/>
          </w:tcPr>
          <w:p>
            <w:pPr>
              <w:snapToGrid w:val="0"/>
              <w:spacing w:line="300" w:lineRule="exact"/>
              <w:rPr>
                <w:rFonts w:hint="eastAsia" w:ascii="方正书宋_GBK" w:eastAsia="方正书宋_GBK"/>
                <w:color w:val="000000"/>
                <w:sz w:val="21"/>
                <w:szCs w:val="21"/>
              </w:rPr>
            </w:pPr>
            <w:r>
              <w:rPr>
                <w:rFonts w:hint="eastAsia" w:ascii="方正书宋_GBK" w:eastAsia="方正书宋_GBK"/>
                <w:color w:val="000000"/>
                <w:kern w:val="0"/>
                <w:sz w:val="21"/>
                <w:szCs w:val="21"/>
              </w:rPr>
              <w:t>与高校、科研院所建立良好的合作关系，邀请专家学者到孵化基地进行相关技术支持。</w:t>
            </w:r>
          </w:p>
        </w:tc>
        <w:tc>
          <w:tcPr>
            <w:tcW w:w="568" w:type="dxa"/>
            <w:vAlign w:val="center"/>
          </w:tcPr>
          <w:p>
            <w:pPr>
              <w:snapToGrid w:val="0"/>
              <w:ind w:firstLine="210" w:firstLineChars="100"/>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赛事</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参与</w:t>
            </w:r>
          </w:p>
        </w:tc>
        <w:tc>
          <w:tcPr>
            <w:tcW w:w="413" w:type="dxa"/>
            <w:vAlign w:val="center"/>
          </w:tcPr>
          <w:p>
            <w:pPr>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27</w:t>
            </w:r>
          </w:p>
        </w:tc>
        <w:tc>
          <w:tcPr>
            <w:tcW w:w="4546" w:type="dxa"/>
            <w:vAlign w:val="center"/>
          </w:tcPr>
          <w:p>
            <w:pPr>
              <w:snapToGrid w:val="0"/>
              <w:spacing w:line="30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近</w:t>
            </w:r>
            <w:r>
              <w:rPr>
                <w:rFonts w:hint="eastAsia" w:ascii="Times New Roman" w:hAnsi="Times New Roman" w:eastAsia="方正书宋_GBK"/>
                <w:color w:val="000000"/>
                <w:kern w:val="0"/>
                <w:sz w:val="21"/>
                <w:szCs w:val="21"/>
              </w:rPr>
              <w:t>2</w:t>
            </w:r>
            <w:r>
              <w:rPr>
                <w:rFonts w:hint="eastAsia" w:ascii="方正书宋_GBK" w:eastAsia="方正书宋_GBK"/>
                <w:color w:val="000000"/>
                <w:kern w:val="0"/>
                <w:sz w:val="21"/>
                <w:szCs w:val="21"/>
              </w:rPr>
              <w:t>年，每年推荐不少于</w:t>
            </w:r>
            <w:r>
              <w:rPr>
                <w:rFonts w:hint="eastAsia" w:ascii="Times New Roman" w:hAnsi="Times New Roman" w:eastAsia="方正书宋_GBK"/>
                <w:color w:val="000000"/>
                <w:kern w:val="0"/>
                <w:sz w:val="21"/>
                <w:szCs w:val="21"/>
              </w:rPr>
              <w:t>2</w:t>
            </w:r>
            <w:r>
              <w:rPr>
                <w:rFonts w:hint="eastAsia" w:ascii="方正书宋_GBK" w:eastAsia="方正书宋_GBK"/>
                <w:color w:val="000000"/>
                <w:kern w:val="0"/>
                <w:sz w:val="21"/>
                <w:szCs w:val="21"/>
              </w:rPr>
              <w:t>个项目参加人社部门主办的创业大赛。</w:t>
            </w:r>
          </w:p>
        </w:tc>
        <w:tc>
          <w:tcPr>
            <w:tcW w:w="568" w:type="dxa"/>
            <w:vAlign w:val="center"/>
          </w:tcPr>
          <w:p>
            <w:pPr>
              <w:snapToGrid w:val="0"/>
              <w:ind w:firstLine="210" w:firstLineChars="100"/>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napToGrid w:val="0"/>
              <w:jc w:val="center"/>
              <w:rPr>
                <w:rFonts w:hint="eastAsia" w:ascii="方正书宋_GBK" w:eastAsia="方正书宋_GBK"/>
                <w:color w:val="000000"/>
                <w:sz w:val="21"/>
                <w:szCs w:val="21"/>
              </w:rPr>
            </w:pPr>
          </w:p>
        </w:tc>
        <w:tc>
          <w:tcPr>
            <w:tcW w:w="1358" w:type="dxa"/>
            <w:vAlign w:val="center"/>
          </w:tcPr>
          <w:p>
            <w:pPr>
              <w:snapToGrid w:val="0"/>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经验</w:t>
            </w:r>
          </w:p>
          <w:p>
            <w:pPr>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交流</w:t>
            </w:r>
          </w:p>
        </w:tc>
        <w:tc>
          <w:tcPr>
            <w:tcW w:w="413" w:type="dxa"/>
            <w:vAlign w:val="center"/>
          </w:tcPr>
          <w:p>
            <w:pPr>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28</w:t>
            </w:r>
          </w:p>
        </w:tc>
        <w:tc>
          <w:tcPr>
            <w:tcW w:w="4546" w:type="dxa"/>
            <w:vAlign w:val="center"/>
          </w:tcPr>
          <w:p>
            <w:pPr>
              <w:spacing w:line="300" w:lineRule="exact"/>
              <w:rPr>
                <w:rFonts w:hint="eastAsia" w:ascii="方正书宋_GBK" w:eastAsia="方正书宋_GBK"/>
                <w:color w:val="000000"/>
                <w:kern w:val="0"/>
                <w:sz w:val="21"/>
                <w:szCs w:val="21"/>
              </w:rPr>
            </w:pPr>
            <w:r>
              <w:rPr>
                <w:rFonts w:hint="eastAsia" w:ascii="方正书宋_GBK" w:eastAsia="方正书宋_GBK"/>
                <w:color w:val="000000"/>
                <w:kern w:val="0"/>
                <w:sz w:val="21"/>
                <w:szCs w:val="21"/>
              </w:rPr>
              <w:t>建立交流平台，</w:t>
            </w:r>
            <w:r>
              <w:rPr>
                <w:rFonts w:hint="eastAsia" w:ascii="方正书宋_GBK" w:eastAsia="方正书宋_GBK"/>
                <w:color w:val="000000"/>
                <w:sz w:val="21"/>
                <w:szCs w:val="21"/>
              </w:rPr>
              <w:t>组织各类创业联谊等活动，</w:t>
            </w:r>
            <w:r>
              <w:rPr>
                <w:rFonts w:hint="eastAsia" w:ascii="方正书宋_GBK" w:eastAsia="方正书宋_GBK"/>
                <w:color w:val="000000"/>
                <w:kern w:val="0"/>
                <w:sz w:val="21"/>
                <w:szCs w:val="21"/>
              </w:rPr>
              <w:t>鼓励在孵实体交流创业经验、创新技术，每年组织开展不少于</w:t>
            </w:r>
            <w:r>
              <w:rPr>
                <w:rFonts w:hint="eastAsia" w:ascii="Times New Roman" w:hAnsi="Times New Roman" w:eastAsia="方正书宋_GBK"/>
                <w:color w:val="000000"/>
                <w:kern w:val="0"/>
                <w:sz w:val="21"/>
                <w:szCs w:val="21"/>
              </w:rPr>
              <w:t>4</w:t>
            </w:r>
            <w:r>
              <w:rPr>
                <w:rFonts w:hint="eastAsia" w:ascii="方正书宋_GBK" w:eastAsia="方正书宋_GBK"/>
                <w:color w:val="000000"/>
                <w:kern w:val="0"/>
                <w:sz w:val="21"/>
                <w:szCs w:val="21"/>
              </w:rPr>
              <w:t>次交流活动。</w:t>
            </w:r>
          </w:p>
        </w:tc>
        <w:tc>
          <w:tcPr>
            <w:tcW w:w="568" w:type="dxa"/>
            <w:vAlign w:val="center"/>
          </w:tcPr>
          <w:p>
            <w:pPr>
              <w:spacing w:line="0" w:lineRule="atLeast"/>
              <w:ind w:firstLine="210" w:firstLineChars="100"/>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pacing w:line="0" w:lineRule="atLeast"/>
              <w:jc w:val="center"/>
              <w:rPr>
                <w:rFonts w:hint="eastAsia" w:ascii="方正书宋_GBK" w:eastAsia="方正书宋_GBK"/>
                <w:color w:val="000000"/>
                <w:sz w:val="21"/>
                <w:szCs w:val="21"/>
              </w:rPr>
            </w:pPr>
          </w:p>
        </w:tc>
        <w:tc>
          <w:tcPr>
            <w:tcW w:w="1358" w:type="dxa"/>
            <w:vAlign w:val="center"/>
          </w:tcPr>
          <w:p>
            <w:pPr>
              <w:spacing w:line="0" w:lineRule="atLeast"/>
              <w:jc w:val="left"/>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trPr>
        <w:tc>
          <w:tcPr>
            <w:tcW w:w="521" w:type="dxa"/>
            <w:vMerge w:val="continue"/>
            <w:vAlign w:val="top"/>
          </w:tcPr>
          <w:p>
            <w:pPr>
              <w:snapToGrid w:val="0"/>
              <w:jc w:val="center"/>
              <w:rPr>
                <w:rFonts w:hint="eastAsia" w:ascii="方正书宋_GBK" w:eastAsia="方正书宋_GBK"/>
                <w:color w:val="000000"/>
                <w:sz w:val="21"/>
                <w:szCs w:val="21"/>
              </w:rPr>
            </w:pPr>
          </w:p>
        </w:tc>
        <w:tc>
          <w:tcPr>
            <w:tcW w:w="926" w:type="dxa"/>
            <w:vAlign w:val="center"/>
          </w:tcPr>
          <w:p>
            <w:pPr>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创业</w:t>
            </w:r>
          </w:p>
          <w:p>
            <w:pPr>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宣传</w:t>
            </w:r>
          </w:p>
        </w:tc>
        <w:tc>
          <w:tcPr>
            <w:tcW w:w="413" w:type="dxa"/>
            <w:vAlign w:val="center"/>
          </w:tcPr>
          <w:p>
            <w:pPr>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29</w:t>
            </w:r>
          </w:p>
        </w:tc>
        <w:tc>
          <w:tcPr>
            <w:tcW w:w="4546" w:type="dxa"/>
            <w:vAlign w:val="center"/>
          </w:tcPr>
          <w:p>
            <w:pPr>
              <w:spacing w:line="300" w:lineRule="exact"/>
              <w:rPr>
                <w:rFonts w:hint="eastAsia" w:ascii="方正书宋_GBK" w:eastAsia="方正书宋_GBK"/>
                <w:color w:val="000000"/>
                <w:kern w:val="0"/>
                <w:sz w:val="21"/>
                <w:szCs w:val="21"/>
              </w:rPr>
            </w:pPr>
            <w:r>
              <w:rPr>
                <w:rFonts w:hint="eastAsia" w:ascii="方正书宋_GBK" w:eastAsia="方正书宋_GBK"/>
                <w:color w:val="000000"/>
                <w:sz w:val="21"/>
                <w:szCs w:val="21"/>
              </w:rPr>
              <w:t>建立完善基地创业服务网站，积极开展创业宣传，努力营造创业文化，创业氛围浓厚。</w:t>
            </w:r>
          </w:p>
        </w:tc>
        <w:tc>
          <w:tcPr>
            <w:tcW w:w="568" w:type="dxa"/>
            <w:vAlign w:val="center"/>
          </w:tcPr>
          <w:p>
            <w:pPr>
              <w:spacing w:line="0" w:lineRule="atLeast"/>
              <w:ind w:firstLine="210" w:firstLineChars="100"/>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568" w:type="dxa"/>
            <w:vAlign w:val="center"/>
          </w:tcPr>
          <w:p>
            <w:pPr>
              <w:spacing w:line="0" w:lineRule="atLeast"/>
              <w:jc w:val="center"/>
              <w:rPr>
                <w:rFonts w:hint="eastAsia" w:ascii="方正书宋_GBK" w:eastAsia="方正书宋_GBK"/>
                <w:color w:val="000000"/>
                <w:sz w:val="21"/>
                <w:szCs w:val="21"/>
              </w:rPr>
            </w:pPr>
          </w:p>
        </w:tc>
        <w:tc>
          <w:tcPr>
            <w:tcW w:w="1358" w:type="dxa"/>
            <w:vAlign w:val="center"/>
          </w:tcPr>
          <w:p>
            <w:pPr>
              <w:spacing w:line="0" w:lineRule="atLeast"/>
              <w:jc w:val="left"/>
              <w:rPr>
                <w:rFonts w:hint="eastAsia" w:ascii="方正书宋_GBK" w:eastAsia="方正书宋_GBK"/>
                <w:color w:val="000000"/>
                <w:sz w:val="21"/>
                <w:szCs w:val="21"/>
              </w:rPr>
            </w:pPr>
          </w:p>
        </w:tc>
      </w:tr>
    </w:tbl>
    <w:p>
      <w:pPr>
        <w:spacing w:after="120" w:afterLines="50" w:line="600" w:lineRule="exact"/>
        <w:jc w:val="left"/>
        <w:outlineLvl w:val="0"/>
        <w:rPr>
          <w:rFonts w:eastAsia="方正黑体_GBK"/>
          <w:color w:val="000000"/>
        </w:rPr>
      </w:pPr>
      <w:r>
        <w:rPr>
          <w:rFonts w:eastAsia="方正黑体_GBK"/>
          <w:color w:val="000000"/>
        </w:rPr>
        <w:br w:type="page"/>
      </w:r>
      <w:r>
        <w:rPr>
          <w:rFonts w:eastAsia="方正黑体_GBK"/>
          <w:color w:val="000000"/>
        </w:rPr>
        <w:t>（二）省级创业培训（实训）</w:t>
      </w:r>
      <w:r>
        <w:rPr>
          <w:rFonts w:hint="eastAsia" w:eastAsia="方正黑体_GBK"/>
          <w:color w:val="000000"/>
        </w:rPr>
        <w:t>示范</w:t>
      </w:r>
      <w:r>
        <w:rPr>
          <w:rFonts w:eastAsia="方正黑体_GBK"/>
          <w:color w:val="000000"/>
        </w:rPr>
        <w:t>基地</w:t>
      </w:r>
    </w:p>
    <w:tbl>
      <w:tblPr>
        <w:tblStyle w:val="2"/>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51"/>
        <w:gridCol w:w="976"/>
        <w:gridCol w:w="479"/>
        <w:gridCol w:w="4546"/>
        <w:gridCol w:w="643"/>
        <w:gridCol w:w="626"/>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1" w:hRule="atLeast"/>
          <w:tblHeader/>
          <w:jc w:val="center"/>
        </w:trPr>
        <w:tc>
          <w:tcPr>
            <w:tcW w:w="1427" w:type="dxa"/>
            <w:gridSpan w:val="2"/>
            <w:vAlign w:val="center"/>
          </w:tcPr>
          <w:p>
            <w:pPr>
              <w:snapToGrid w:val="0"/>
              <w:spacing w:line="240" w:lineRule="exact"/>
              <w:ind w:firstLine="525" w:firstLineChars="250"/>
              <w:rPr>
                <w:rFonts w:hint="eastAsia" w:ascii="方正黑体_GBK" w:eastAsia="方正黑体_GBK"/>
                <w:color w:val="000000"/>
                <w:sz w:val="21"/>
                <w:szCs w:val="21"/>
              </w:rPr>
            </w:pPr>
            <w:r>
              <w:rPr>
                <w:rFonts w:hint="eastAsia" w:ascii="方正黑体_GBK" w:eastAsia="方正黑体_GBK"/>
                <w:color w:val="000000"/>
                <w:sz w:val="21"/>
                <w:szCs w:val="21"/>
              </w:rPr>
              <w:t>项目</w:t>
            </w:r>
          </w:p>
        </w:tc>
        <w:tc>
          <w:tcPr>
            <w:tcW w:w="479"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序</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号</w:t>
            </w:r>
          </w:p>
        </w:tc>
        <w:tc>
          <w:tcPr>
            <w:tcW w:w="4546" w:type="dxa"/>
            <w:vAlign w:val="center"/>
          </w:tcPr>
          <w:p>
            <w:pPr>
              <w:snapToGrid w:val="0"/>
              <w:spacing w:line="240" w:lineRule="exact"/>
              <w:ind w:firstLine="525" w:firstLineChars="250"/>
              <w:jc w:val="center"/>
              <w:rPr>
                <w:rFonts w:hint="eastAsia" w:ascii="方正黑体_GBK" w:eastAsia="方正黑体_GBK"/>
                <w:color w:val="000000"/>
                <w:sz w:val="21"/>
                <w:szCs w:val="21"/>
              </w:rPr>
            </w:pPr>
            <w:r>
              <w:rPr>
                <w:rFonts w:hint="eastAsia" w:ascii="方正黑体_GBK" w:eastAsia="方正黑体_GBK"/>
                <w:color w:val="000000"/>
                <w:sz w:val="21"/>
                <w:szCs w:val="21"/>
              </w:rPr>
              <w:t>评估内容</w:t>
            </w:r>
          </w:p>
        </w:tc>
        <w:tc>
          <w:tcPr>
            <w:tcW w:w="643"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标</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准</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分</w:t>
            </w:r>
          </w:p>
        </w:tc>
        <w:tc>
          <w:tcPr>
            <w:tcW w:w="626"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评</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估</w:t>
            </w:r>
          </w:p>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分</w:t>
            </w:r>
          </w:p>
        </w:tc>
        <w:tc>
          <w:tcPr>
            <w:tcW w:w="1741" w:type="dxa"/>
            <w:vAlign w:val="center"/>
          </w:tcPr>
          <w:p>
            <w:pPr>
              <w:snapToGrid w:val="0"/>
              <w:spacing w:line="240" w:lineRule="exact"/>
              <w:jc w:val="center"/>
              <w:rPr>
                <w:rFonts w:hint="eastAsia" w:ascii="方正黑体_GBK" w:eastAsia="方正黑体_GBK"/>
                <w:color w:val="000000"/>
                <w:sz w:val="21"/>
                <w:szCs w:val="21"/>
              </w:rPr>
            </w:pPr>
            <w:r>
              <w:rPr>
                <w:rFonts w:hint="eastAsia" w:ascii="方正黑体_GBK" w:eastAsia="方正黑体_GBK"/>
                <w:color w:val="000000"/>
                <w:sz w:val="21"/>
                <w:szCs w:val="21"/>
              </w:rPr>
              <w:t>扣分说明</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378" w:hRule="atLeast"/>
          <w:jc w:val="center"/>
        </w:trPr>
        <w:tc>
          <w:tcPr>
            <w:tcW w:w="451" w:type="dxa"/>
            <w:vMerge w:val="restart"/>
            <w:tcBorders>
              <w:top w:val="single" w:color="auto" w:sz="4" w:space="0"/>
              <w:left w:val="single" w:color="auto" w:sz="4" w:space="0"/>
              <w:right w:val="single" w:color="auto" w:sz="4" w:space="0"/>
            </w:tcBorders>
            <w:vAlign w:val="center"/>
          </w:tcPr>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机</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构</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场</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bCs/>
                <w:color w:val="000000"/>
                <w:sz w:val="21"/>
                <w:szCs w:val="21"/>
              </w:rPr>
              <w:t>所</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30</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基地</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资质</w:t>
            </w:r>
          </w:p>
        </w:tc>
        <w:tc>
          <w:tcPr>
            <w:tcW w:w="47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w:t>
            </w:r>
          </w:p>
        </w:tc>
        <w:tc>
          <w:tcPr>
            <w:tcW w:w="4546" w:type="dxa"/>
            <w:tcBorders>
              <w:top w:val="single" w:color="auto" w:sz="4" w:space="0"/>
              <w:left w:val="single" w:color="auto" w:sz="4" w:space="0"/>
              <w:bottom w:val="single" w:color="auto" w:sz="4" w:space="0"/>
              <w:right w:val="single" w:color="auto" w:sz="4" w:space="0"/>
            </w:tcBorders>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取得人力资源社会保障部门或教育部门批准的办学许可证或办学资质的独立法人单位。以创业培训（实训）为主营业务，运营</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年以上（含），已被人社部门认定为市级创业培训（实训）示范基地。无违法违纪行为和未了结的法律、经济纠纷，发展前景良好，具有可持续发展能力，对全省具有示范性。</w:t>
            </w:r>
          </w:p>
        </w:tc>
        <w:tc>
          <w:tcPr>
            <w:tcW w:w="6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070" w:hRule="atLeast"/>
          <w:jc w:val="center"/>
        </w:trPr>
        <w:tc>
          <w:tcPr>
            <w:tcW w:w="451" w:type="dxa"/>
            <w:vMerge w:val="continue"/>
            <w:tcBorders>
              <w:left w:val="single" w:color="auto" w:sz="4" w:space="0"/>
              <w:right w:val="single" w:color="auto" w:sz="4" w:space="0"/>
            </w:tcBorders>
            <w:vAlign w:val="top"/>
          </w:tcPr>
          <w:p>
            <w:pPr>
              <w:snapToGrid w:val="0"/>
              <w:spacing w:line="300" w:lineRule="exact"/>
              <w:jc w:val="center"/>
              <w:rPr>
                <w:rFonts w:hint="eastAsia" w:ascii="方正书宋_GBK" w:eastAsia="方正书宋_GBK"/>
                <w:color w:val="000000"/>
                <w:sz w:val="21"/>
                <w:szCs w:val="21"/>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发展</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规划</w:t>
            </w:r>
          </w:p>
        </w:tc>
        <w:tc>
          <w:tcPr>
            <w:tcW w:w="47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4546" w:type="dxa"/>
            <w:tcBorders>
              <w:top w:val="single" w:color="auto" w:sz="4" w:space="0"/>
              <w:left w:val="single" w:color="auto" w:sz="4" w:space="0"/>
              <w:bottom w:val="single" w:color="auto" w:sz="4" w:space="0"/>
              <w:right w:val="single" w:color="auto" w:sz="4" w:space="0"/>
            </w:tcBorders>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基地建设发展规划与当地区域特点、产业优势、城镇建设和社会发展相适应，功能布局合理，服务定位清晰，具有良好的发展前景和持续发展能力。</w:t>
            </w:r>
          </w:p>
        </w:tc>
        <w:tc>
          <w:tcPr>
            <w:tcW w:w="6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945" w:hRule="atLeast"/>
          <w:jc w:val="center"/>
        </w:trPr>
        <w:tc>
          <w:tcPr>
            <w:tcW w:w="451" w:type="dxa"/>
            <w:vMerge w:val="continue"/>
            <w:tcBorders>
              <w:left w:val="single" w:color="auto" w:sz="4" w:space="0"/>
              <w:right w:val="single" w:color="auto" w:sz="4" w:space="0"/>
            </w:tcBorders>
            <w:vAlign w:val="top"/>
          </w:tcPr>
          <w:p>
            <w:pPr>
              <w:snapToGrid w:val="0"/>
              <w:spacing w:line="300" w:lineRule="exact"/>
              <w:jc w:val="center"/>
              <w:rPr>
                <w:rFonts w:hint="eastAsia" w:ascii="方正书宋_GBK" w:eastAsia="方正书宋_GBK"/>
                <w:color w:val="000000"/>
                <w:sz w:val="21"/>
                <w:szCs w:val="21"/>
              </w:rPr>
            </w:pPr>
          </w:p>
        </w:tc>
        <w:tc>
          <w:tcPr>
            <w:tcW w:w="97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管理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团队</w:t>
            </w:r>
          </w:p>
        </w:tc>
        <w:tc>
          <w:tcPr>
            <w:tcW w:w="47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3</w:t>
            </w:r>
          </w:p>
        </w:tc>
        <w:tc>
          <w:tcPr>
            <w:tcW w:w="4546" w:type="dxa"/>
            <w:tcBorders>
              <w:top w:val="single" w:color="auto" w:sz="4" w:space="0"/>
              <w:left w:val="single" w:color="auto" w:sz="4" w:space="0"/>
              <w:bottom w:val="single" w:color="auto" w:sz="4" w:space="0"/>
              <w:right w:val="single" w:color="auto" w:sz="4" w:space="0"/>
            </w:tcBorders>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有专业的管理服务团队和相对固定的办公场所，组织架构合理，具有大专及以上学历的专职工作人员不少于</w:t>
            </w:r>
            <w:r>
              <w:rPr>
                <w:rFonts w:hint="eastAsia" w:ascii="Times New Roman" w:hAnsi="Times New Roman" w:eastAsia="方正书宋_GBK"/>
                <w:color w:val="000000"/>
                <w:sz w:val="21"/>
                <w:szCs w:val="21"/>
              </w:rPr>
              <w:t>3</w:t>
            </w:r>
            <w:r>
              <w:rPr>
                <w:rFonts w:hint="eastAsia" w:ascii="方正书宋_GBK" w:eastAsia="方正书宋_GBK"/>
                <w:color w:val="000000"/>
                <w:sz w:val="21"/>
                <w:szCs w:val="21"/>
              </w:rPr>
              <w:t>人。</w:t>
            </w:r>
          </w:p>
        </w:tc>
        <w:tc>
          <w:tcPr>
            <w:tcW w:w="6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170" w:hRule="atLeast"/>
          <w:jc w:val="center"/>
        </w:trPr>
        <w:tc>
          <w:tcPr>
            <w:tcW w:w="451" w:type="dxa"/>
            <w:vMerge w:val="continue"/>
            <w:tcBorders>
              <w:left w:val="single" w:color="auto" w:sz="4" w:space="0"/>
              <w:right w:val="single" w:color="auto" w:sz="4" w:space="0"/>
            </w:tcBorders>
            <w:vAlign w:val="top"/>
          </w:tcPr>
          <w:p>
            <w:pPr>
              <w:snapToGrid w:val="0"/>
              <w:spacing w:line="300" w:lineRule="exact"/>
              <w:jc w:val="center"/>
              <w:rPr>
                <w:rFonts w:hint="eastAsia" w:ascii="方正书宋_GBK" w:eastAsia="方正书宋_GBK"/>
                <w:color w:val="000000"/>
                <w:sz w:val="21"/>
                <w:szCs w:val="21"/>
              </w:rPr>
            </w:pPr>
          </w:p>
        </w:tc>
        <w:tc>
          <w:tcPr>
            <w:tcW w:w="976"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基础</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设施</w:t>
            </w:r>
          </w:p>
        </w:tc>
        <w:tc>
          <w:tcPr>
            <w:tcW w:w="47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4546" w:type="dxa"/>
            <w:tcBorders>
              <w:top w:val="single" w:color="auto" w:sz="4" w:space="0"/>
              <w:left w:val="single" w:color="auto" w:sz="4" w:space="0"/>
              <w:bottom w:val="single" w:color="auto" w:sz="4" w:space="0"/>
              <w:right w:val="single" w:color="auto" w:sz="4" w:space="0"/>
            </w:tcBorders>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拥有一定规模的创业培训（实训）场所，配套基础设施。产权清晰或租用合同明确，作为培训（实训）用途的使用（租用）剩余期限不少于</w:t>
            </w:r>
            <w:r>
              <w:rPr>
                <w:rFonts w:hint="eastAsia" w:ascii="Times New Roman" w:hAnsi="Times New Roman" w:eastAsia="方正书宋_GBK"/>
                <w:color w:val="000000"/>
                <w:sz w:val="21"/>
                <w:szCs w:val="21"/>
              </w:rPr>
              <w:t>3</w:t>
            </w:r>
            <w:r>
              <w:rPr>
                <w:rFonts w:hint="eastAsia" w:ascii="方正书宋_GBK" w:eastAsia="方正书宋_GBK"/>
                <w:color w:val="000000"/>
                <w:sz w:val="21"/>
                <w:szCs w:val="21"/>
              </w:rPr>
              <w:t>年，使用面积不少于</w:t>
            </w:r>
            <w:r>
              <w:rPr>
                <w:rFonts w:hint="eastAsia" w:ascii="Times New Roman" w:hAnsi="Times New Roman" w:eastAsia="方正书宋_GBK"/>
                <w:color w:val="000000"/>
                <w:sz w:val="21"/>
                <w:szCs w:val="21"/>
              </w:rPr>
              <w:t>1000</w:t>
            </w:r>
            <w:r>
              <w:rPr>
                <w:rFonts w:hint="eastAsia" w:ascii="方正书宋_GBK" w:eastAsia="方正书宋_GBK"/>
                <w:color w:val="000000"/>
                <w:sz w:val="21"/>
                <w:szCs w:val="21"/>
              </w:rPr>
              <w:t>m</w:t>
            </w:r>
            <w:r>
              <w:rPr>
                <w:rFonts w:hint="eastAsia" w:ascii="Times New Roman" w:hAnsi="Times New Roman" w:eastAsia="方正书宋_GBK"/>
                <w:color w:val="000000"/>
                <w:sz w:val="21"/>
                <w:szCs w:val="21"/>
                <w:vertAlign w:val="superscript"/>
              </w:rPr>
              <w:t>2</w:t>
            </w:r>
            <w:r>
              <w:rPr>
                <w:rFonts w:hint="eastAsia" w:ascii="方正书宋_GBK" w:eastAsia="方正书宋_GBK"/>
                <w:color w:val="000000"/>
                <w:sz w:val="21"/>
                <w:szCs w:val="21"/>
              </w:rPr>
              <w:t>。</w:t>
            </w:r>
          </w:p>
        </w:tc>
        <w:tc>
          <w:tcPr>
            <w:tcW w:w="6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1290" w:hRule="atLeast"/>
          <w:jc w:val="center"/>
        </w:trPr>
        <w:tc>
          <w:tcPr>
            <w:tcW w:w="451" w:type="dxa"/>
            <w:vMerge w:val="continue"/>
            <w:tcBorders>
              <w:left w:val="single" w:color="auto" w:sz="4" w:space="0"/>
              <w:bottom w:val="single" w:color="auto" w:sz="4" w:space="0"/>
              <w:right w:val="single" w:color="auto" w:sz="4" w:space="0"/>
            </w:tcBorders>
            <w:vAlign w:val="top"/>
          </w:tcPr>
          <w:p>
            <w:pPr>
              <w:snapToGrid w:val="0"/>
              <w:spacing w:line="300" w:lineRule="exact"/>
              <w:jc w:val="center"/>
              <w:rPr>
                <w:rFonts w:hint="eastAsia" w:ascii="方正书宋_GBK" w:eastAsia="方正书宋_GBK"/>
                <w:color w:val="000000"/>
                <w:sz w:val="21"/>
                <w:szCs w:val="21"/>
              </w:rPr>
            </w:pPr>
          </w:p>
        </w:tc>
        <w:tc>
          <w:tcPr>
            <w:tcW w:w="976" w:type="dxa"/>
            <w:vMerge w:val="continue"/>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47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5</w:t>
            </w:r>
          </w:p>
          <w:p>
            <w:pPr>
              <w:snapToGrid w:val="0"/>
              <w:spacing w:line="300" w:lineRule="exact"/>
              <w:jc w:val="center"/>
              <w:rPr>
                <w:rFonts w:hint="eastAsia" w:ascii="方正书宋_GBK" w:eastAsia="方正书宋_GBK"/>
                <w:color w:val="000000"/>
                <w:sz w:val="21"/>
                <w:szCs w:val="21"/>
              </w:rPr>
            </w:pPr>
          </w:p>
        </w:tc>
        <w:tc>
          <w:tcPr>
            <w:tcW w:w="4546" w:type="dxa"/>
            <w:tcBorders>
              <w:top w:val="single" w:color="auto" w:sz="4" w:space="0"/>
              <w:left w:val="single" w:color="auto" w:sz="4" w:space="0"/>
              <w:bottom w:val="single" w:color="auto" w:sz="4" w:space="0"/>
              <w:right w:val="single" w:color="auto" w:sz="4" w:space="0"/>
            </w:tcBorders>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有固定的培训（实训）教室、咨询指导场所和满足创业培</w:t>
            </w:r>
            <w:r>
              <w:rPr>
                <w:rFonts w:hint="eastAsia" w:ascii="方正书宋_GBK" w:eastAsia="方正书宋_GBK"/>
                <w:color w:val="000000"/>
                <w:spacing w:val="-6"/>
                <w:sz w:val="21"/>
                <w:szCs w:val="21"/>
              </w:rPr>
              <w:t>训项目要求的教学设施设备；道路、供电、供水、排水、环保、消防、通讯、网络、绿化、安保等基础配套设施完善。</w:t>
            </w:r>
          </w:p>
        </w:tc>
        <w:tc>
          <w:tcPr>
            <w:tcW w:w="643"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51" w:type="dxa"/>
            <w:vMerge w:val="restart"/>
            <w:vAlign w:val="center"/>
          </w:tcPr>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日常</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bCs/>
                <w:color w:val="000000"/>
                <w:sz w:val="21"/>
                <w:szCs w:val="21"/>
              </w:rPr>
              <w:t>管理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20</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76" w:type="dxa"/>
            <w:vMerge w:val="restart"/>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基本</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制度</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4546" w:type="dxa"/>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按照创业培训项目类别，建立包括教学管理、教师管理、学员管理、财务管理在内的各项基础管理制度，并实现信息化操作。</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80"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7</w:t>
            </w:r>
          </w:p>
        </w:tc>
        <w:tc>
          <w:tcPr>
            <w:tcW w:w="4546" w:type="dxa"/>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建立完善的统计报表制度，及时、准确上报相关业务统计报表，并认真做好统计分析工作。</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5"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培训</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资金</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4546" w:type="dxa"/>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建立和规范创业引导扶持资金管理和使用制度，确保扶持资金专款专用。</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Merge w:val="restart"/>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日常</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管理</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9</w:t>
            </w:r>
          </w:p>
        </w:tc>
        <w:tc>
          <w:tcPr>
            <w:tcW w:w="4546" w:type="dxa"/>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管理服务人员岗位职责清晰，分工明确，工作计划、进度安排合理，服务规范健全。</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15"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tc>
        <w:tc>
          <w:tcPr>
            <w:tcW w:w="4546" w:type="dxa"/>
            <w:vAlign w:val="center"/>
          </w:tcPr>
          <w:p>
            <w:pPr>
              <w:snapToGrid w:val="0"/>
              <w:spacing w:line="270" w:lineRule="exact"/>
              <w:rPr>
                <w:rFonts w:hint="eastAsia" w:ascii="方正书宋_GBK" w:eastAsia="方正书宋_GBK"/>
                <w:color w:val="000000"/>
                <w:sz w:val="21"/>
                <w:szCs w:val="21"/>
              </w:rPr>
            </w:pPr>
            <w:r>
              <w:rPr>
                <w:rFonts w:hint="eastAsia" w:ascii="方正书宋_GBK" w:eastAsia="方正书宋_GBK"/>
                <w:color w:val="000000"/>
                <w:sz w:val="21"/>
                <w:szCs w:val="21"/>
              </w:rPr>
              <w:t>建立健全档案收集整理制度，按要求做好各类文件、工作材料和统计报表的收集整理，归类准确清晰，数据材料真实有效，查阅方便。</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5" w:hRule="atLeast"/>
          <w:jc w:val="center"/>
        </w:trPr>
        <w:tc>
          <w:tcPr>
            <w:tcW w:w="451" w:type="dxa"/>
            <w:vMerge w:val="restart"/>
            <w:vAlign w:val="center"/>
          </w:tcPr>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培</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训</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实</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训</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服</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bCs/>
                <w:color w:val="000000"/>
                <w:sz w:val="21"/>
                <w:szCs w:val="21"/>
              </w:rPr>
              <w:t>务及成效</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40</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政策</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落实</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11</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kern w:val="0"/>
                <w:sz w:val="21"/>
                <w:szCs w:val="21"/>
              </w:rPr>
              <w:t>有效落实创业培训扶持政策，提供政策咨询，</w:t>
            </w:r>
            <w:r>
              <w:rPr>
                <w:rFonts w:hint="eastAsia" w:ascii="方正书宋_GBK" w:eastAsia="方正书宋_GBK"/>
                <w:color w:val="000000"/>
                <w:sz w:val="21"/>
                <w:szCs w:val="21"/>
              </w:rPr>
              <w:t>按要求主动做好各类创业培训扶持对象的资金补助及培训费减免等相关工作。</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626" w:type="dxa"/>
            <w:vAlign w:val="center"/>
          </w:tcPr>
          <w:p>
            <w:pPr>
              <w:snapToGrid w:val="0"/>
              <w:spacing w:line="300" w:lineRule="exact"/>
              <w:ind w:left="210" w:hanging="210" w:hangingChars="100"/>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训练</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重点</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12</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以大学生、农民和就业困难人员为重点，针对性地开展创业培训（实训）。</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5"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创业</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咨询</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13</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积极开展创业指导服务，引入创业指导服务专家开展实体问诊等咨询活动，帮助解决培训学员提出的创业问题。</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6</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5"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课程</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安排</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14</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具有明确的创业培训（实训）项目及课程，培训（实训）进度安排，衔接流畅。</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45"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训练</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模式</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15</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开展</w:t>
            </w:r>
            <w:r>
              <w:rPr>
                <w:rFonts w:hint="eastAsia" w:ascii="方正书宋_GBK" w:hAnsi="方正仿宋_GBK" w:eastAsia="方正书宋_GBK" w:cs="方正仿宋_GBK"/>
                <w:color w:val="000000"/>
                <w:sz w:val="21"/>
                <w:szCs w:val="21"/>
              </w:rPr>
              <w:t>“创办和改善你的企业”</w:t>
            </w:r>
            <w:r>
              <w:rPr>
                <w:rFonts w:hint="eastAsia" w:ascii="方正书宋_GBK" w:eastAsia="方正书宋_GBK"/>
                <w:color w:val="000000"/>
                <w:sz w:val="21"/>
                <w:szCs w:val="21"/>
              </w:rPr>
              <w:t>（简称SIYB）培训、创业模拟实训、实训及省人社部门推行的成熟的创业培训（实训）模式。</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5"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Merge w:val="restart"/>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师资</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配备</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16</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基地有执国家或省级人社部门核发的《创业培训讲师培训合格证》培训讲师不少于</w:t>
            </w:r>
            <w:r>
              <w:rPr>
                <w:rFonts w:hint="eastAsia" w:ascii="Times New Roman" w:hAnsi="Times New Roman" w:eastAsia="方正书宋_GBK"/>
                <w:color w:val="000000"/>
                <w:sz w:val="21"/>
                <w:szCs w:val="21"/>
              </w:rPr>
              <w:t>4</w:t>
            </w:r>
            <w:r>
              <w:rPr>
                <w:rFonts w:hint="eastAsia" w:ascii="方正书宋_GBK" w:eastAsia="方正书宋_GBK"/>
                <w:color w:val="000000"/>
                <w:sz w:val="21"/>
                <w:szCs w:val="21"/>
              </w:rPr>
              <w:t>人，其中专职不少于</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人。</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8"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17</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pacing w:val="-6"/>
                <w:sz w:val="21"/>
                <w:szCs w:val="21"/>
              </w:rPr>
              <w:t>基地有</w:t>
            </w:r>
            <w:r>
              <w:rPr>
                <w:rFonts w:hint="eastAsia" w:ascii="方正书宋_GBK" w:eastAsia="方正书宋_GBK"/>
                <w:color w:val="000000"/>
                <w:sz w:val="21"/>
                <w:szCs w:val="21"/>
              </w:rPr>
              <w:t>执省人社厅确定的职业技能等级认定机构核发的创业指导师技能等级证书的专兼职创业指导师不少于</w:t>
            </w:r>
            <w:r>
              <w:rPr>
                <w:rFonts w:hint="eastAsia" w:ascii="Times New Roman" w:hAnsi="Times New Roman" w:eastAsia="方正书宋_GBK"/>
                <w:color w:val="000000"/>
                <w:sz w:val="21"/>
                <w:szCs w:val="21"/>
              </w:rPr>
              <w:t>1</w:t>
            </w:r>
            <w:r>
              <w:rPr>
                <w:rFonts w:hint="eastAsia" w:ascii="方正书宋_GBK" w:eastAsia="方正书宋_GBK"/>
                <w:color w:val="000000"/>
                <w:sz w:val="21"/>
                <w:szCs w:val="21"/>
              </w:rPr>
              <w:t>人。</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2" w:hRule="atLeast"/>
          <w:jc w:val="center"/>
        </w:trPr>
        <w:tc>
          <w:tcPr>
            <w:tcW w:w="451"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工作</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目标</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18</w:t>
            </w:r>
          </w:p>
        </w:tc>
        <w:tc>
          <w:tcPr>
            <w:tcW w:w="4546" w:type="dxa"/>
            <w:vAlign w:val="center"/>
          </w:tcPr>
          <w:p>
            <w:pPr>
              <w:snapToGrid w:val="0"/>
              <w:spacing w:line="250" w:lineRule="exact"/>
              <w:rPr>
                <w:rFonts w:hint="eastAsia" w:ascii="方正书宋_GBK" w:eastAsia="方正书宋_GBK"/>
                <w:color w:val="000000"/>
                <w:spacing w:val="-6"/>
                <w:sz w:val="21"/>
                <w:szCs w:val="21"/>
              </w:rPr>
            </w:pPr>
            <w:r>
              <w:rPr>
                <w:rFonts w:hint="eastAsia" w:ascii="方正书宋_GBK" w:eastAsia="方正书宋_GBK"/>
                <w:color w:val="000000"/>
                <w:spacing w:val="-6"/>
                <w:sz w:val="21"/>
                <w:szCs w:val="21"/>
              </w:rPr>
              <w:t>制定切实可行的年度培训（实训）工作计划，能够完成创业培训（实训）年度工作目标任务。</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8</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4"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培训</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规模</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19</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具有一定的创业培训规模，近</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 ，基地年培训（实训）规模不少于</w:t>
            </w:r>
            <w:r>
              <w:rPr>
                <w:rFonts w:hint="eastAsia" w:ascii="Times New Roman" w:hAnsi="Times New Roman" w:eastAsia="方正书宋_GBK"/>
                <w:color w:val="000000"/>
                <w:sz w:val="21"/>
                <w:szCs w:val="21"/>
              </w:rPr>
              <w:t>800</w:t>
            </w:r>
            <w:r>
              <w:rPr>
                <w:rFonts w:hint="eastAsia" w:ascii="方正书宋_GBK" w:eastAsia="方正书宋_GBK"/>
                <w:color w:val="000000"/>
                <w:sz w:val="21"/>
                <w:szCs w:val="21"/>
              </w:rPr>
              <w:t>人。</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3"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Merge w:val="restart"/>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创业</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成功率</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20</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培训（实训）合格率不低于</w:t>
            </w:r>
            <w:r>
              <w:rPr>
                <w:rFonts w:hint="eastAsia" w:ascii="Times New Roman" w:hAnsi="Times New Roman" w:eastAsia="方正书宋_GBK"/>
                <w:color w:val="000000"/>
                <w:sz w:val="21"/>
                <w:szCs w:val="21"/>
              </w:rPr>
              <w:t>90</w:t>
            </w:r>
            <w:r>
              <w:rPr>
                <w:rFonts w:hint="eastAsia" w:ascii="方正书宋_GBK" w:eastAsia="方正书宋_GBK"/>
                <w:color w:val="000000"/>
                <w:sz w:val="21"/>
                <w:szCs w:val="21"/>
              </w:rPr>
              <w:t>%。</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0"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Merge w:val="continue"/>
            <w:vAlign w:val="center"/>
          </w:tcPr>
          <w:p>
            <w:pPr>
              <w:snapToGrid w:val="0"/>
              <w:spacing w:line="300" w:lineRule="exact"/>
              <w:jc w:val="center"/>
              <w:rPr>
                <w:rFonts w:hint="eastAsia" w:ascii="方正书宋_GBK" w:eastAsia="方正书宋_GBK"/>
                <w:color w:val="000000"/>
                <w:sz w:val="21"/>
                <w:szCs w:val="21"/>
              </w:rPr>
            </w:pP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21</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近</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年，培训（实训）后</w:t>
            </w:r>
            <w:r>
              <w:rPr>
                <w:rFonts w:hint="eastAsia" w:ascii="Times New Roman" w:hAnsi="Times New Roman" w:eastAsia="方正书宋_GBK"/>
                <w:color w:val="000000"/>
                <w:sz w:val="21"/>
                <w:szCs w:val="21"/>
              </w:rPr>
              <w:t>1</w:t>
            </w:r>
            <w:r>
              <w:rPr>
                <w:rFonts w:hint="eastAsia" w:ascii="方正书宋_GBK" w:eastAsia="方正书宋_GBK"/>
                <w:color w:val="000000"/>
                <w:sz w:val="21"/>
                <w:szCs w:val="21"/>
              </w:rPr>
              <w:t>年内创业实践率达</w:t>
            </w:r>
            <w:r>
              <w:rPr>
                <w:rFonts w:hint="eastAsia" w:ascii="Times New Roman" w:hAnsi="Times New Roman" w:eastAsia="方正书宋_GBK"/>
                <w:color w:val="000000"/>
                <w:sz w:val="21"/>
                <w:szCs w:val="21"/>
              </w:rPr>
              <w:t>10</w:t>
            </w:r>
            <w:r>
              <w:rPr>
                <w:rFonts w:hint="eastAsia" w:ascii="方正书宋_GBK" w:eastAsia="方正书宋_GBK"/>
                <w:color w:val="000000"/>
                <w:sz w:val="21"/>
                <w:szCs w:val="21"/>
              </w:rPr>
              <w:t>%以上 。</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一票否决</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2" w:hRule="atLeast"/>
          <w:jc w:val="center"/>
        </w:trPr>
        <w:tc>
          <w:tcPr>
            <w:tcW w:w="451" w:type="dxa"/>
            <w:vMerge w:val="restart"/>
            <w:vAlign w:val="center"/>
          </w:tcPr>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工</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作</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创</w:t>
            </w:r>
          </w:p>
          <w:p>
            <w:pPr>
              <w:snapToGrid w:val="0"/>
              <w:spacing w:line="300" w:lineRule="exact"/>
              <w:jc w:val="center"/>
              <w:rPr>
                <w:rFonts w:hint="eastAsia" w:ascii="方正书宋_GBK" w:eastAsia="方正书宋_GBK"/>
                <w:bCs/>
                <w:color w:val="000000"/>
                <w:sz w:val="21"/>
                <w:szCs w:val="21"/>
              </w:rPr>
            </w:pPr>
            <w:r>
              <w:rPr>
                <w:rFonts w:hint="eastAsia" w:ascii="方正书宋_GBK" w:eastAsia="方正书宋_GBK"/>
                <w:bCs/>
                <w:color w:val="000000"/>
                <w:sz w:val="21"/>
                <w:szCs w:val="21"/>
              </w:rPr>
              <w:t>新</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10</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分</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w:t>
            </w: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创新</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机制</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22</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创新教学管理和培训（实训）方法方面，能够发挥示范引领作用，带动周边地区创业培训（实训）工作的开展。</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4</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0"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表彰</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奖励</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23</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获市级及以上表彰奖励。</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55"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经验</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交流</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24</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建立交流沟通平台，鼓励邀请受训后成功创业人士为参培学员介绍创业经验心得，每年组织开展不少于</w:t>
            </w:r>
            <w:r>
              <w:rPr>
                <w:rFonts w:hint="eastAsia" w:ascii="Times New Roman" w:hAnsi="Times New Roman" w:eastAsia="方正书宋_GBK"/>
                <w:color w:val="000000"/>
                <w:sz w:val="21"/>
                <w:szCs w:val="21"/>
              </w:rPr>
              <w:t>4</w:t>
            </w:r>
            <w:r>
              <w:rPr>
                <w:rFonts w:hint="eastAsia" w:ascii="方正书宋_GBK" w:eastAsia="方正书宋_GBK"/>
                <w:color w:val="000000"/>
                <w:sz w:val="21"/>
                <w:szCs w:val="21"/>
              </w:rPr>
              <w:t>次创业经验交流活动。</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0" w:hRule="atLeast"/>
          <w:jc w:val="center"/>
        </w:trPr>
        <w:tc>
          <w:tcPr>
            <w:tcW w:w="451" w:type="dxa"/>
            <w:vMerge w:val="continue"/>
            <w:vAlign w:val="top"/>
          </w:tcPr>
          <w:p>
            <w:pPr>
              <w:snapToGrid w:val="0"/>
              <w:spacing w:line="300" w:lineRule="exact"/>
              <w:jc w:val="center"/>
              <w:rPr>
                <w:rFonts w:hint="eastAsia" w:ascii="方正书宋_GBK" w:eastAsia="方正书宋_GBK"/>
                <w:color w:val="000000"/>
                <w:sz w:val="21"/>
                <w:szCs w:val="21"/>
              </w:rPr>
            </w:pPr>
          </w:p>
        </w:tc>
        <w:tc>
          <w:tcPr>
            <w:tcW w:w="976" w:type="dxa"/>
            <w:vAlign w:val="center"/>
          </w:tcPr>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创业</w:t>
            </w:r>
          </w:p>
          <w:p>
            <w:pPr>
              <w:snapToGrid w:val="0"/>
              <w:spacing w:line="300" w:lineRule="exact"/>
              <w:jc w:val="center"/>
              <w:rPr>
                <w:rFonts w:hint="eastAsia" w:ascii="方正书宋_GBK" w:eastAsia="方正书宋_GBK"/>
                <w:color w:val="000000"/>
                <w:sz w:val="21"/>
                <w:szCs w:val="21"/>
              </w:rPr>
            </w:pPr>
            <w:r>
              <w:rPr>
                <w:rFonts w:hint="eastAsia" w:ascii="方正书宋_GBK" w:eastAsia="方正书宋_GBK"/>
                <w:color w:val="000000"/>
                <w:sz w:val="21"/>
                <w:szCs w:val="21"/>
              </w:rPr>
              <w:t>宣传</w:t>
            </w:r>
          </w:p>
        </w:tc>
        <w:tc>
          <w:tcPr>
            <w:tcW w:w="479"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25</w:t>
            </w:r>
          </w:p>
        </w:tc>
        <w:tc>
          <w:tcPr>
            <w:tcW w:w="4546" w:type="dxa"/>
            <w:vAlign w:val="center"/>
          </w:tcPr>
          <w:p>
            <w:pPr>
              <w:snapToGrid w:val="0"/>
              <w:spacing w:line="250" w:lineRule="exact"/>
              <w:rPr>
                <w:rFonts w:hint="eastAsia" w:ascii="方正书宋_GBK" w:eastAsia="方正书宋_GBK"/>
                <w:color w:val="000000"/>
                <w:sz w:val="21"/>
                <w:szCs w:val="21"/>
              </w:rPr>
            </w:pPr>
            <w:r>
              <w:rPr>
                <w:rFonts w:hint="eastAsia" w:ascii="方正书宋_GBK" w:eastAsia="方正书宋_GBK"/>
                <w:color w:val="000000"/>
                <w:sz w:val="21"/>
                <w:szCs w:val="21"/>
              </w:rPr>
              <w:t>有效宣传创业，积极打造创业文化，创业氛围浓厚，在省级及以上新闻媒体上报道</w:t>
            </w:r>
            <w:r>
              <w:rPr>
                <w:rFonts w:hint="eastAsia" w:ascii="Times New Roman" w:hAnsi="Times New Roman" w:eastAsia="方正书宋_GBK"/>
                <w:color w:val="000000"/>
                <w:sz w:val="21"/>
                <w:szCs w:val="21"/>
              </w:rPr>
              <w:t>2</w:t>
            </w:r>
            <w:r>
              <w:rPr>
                <w:rFonts w:hint="eastAsia" w:ascii="方正书宋_GBK" w:eastAsia="方正书宋_GBK"/>
                <w:color w:val="000000"/>
                <w:sz w:val="21"/>
                <w:szCs w:val="21"/>
              </w:rPr>
              <w:t>次及以上。</w:t>
            </w:r>
          </w:p>
        </w:tc>
        <w:tc>
          <w:tcPr>
            <w:tcW w:w="643" w:type="dxa"/>
            <w:vAlign w:val="center"/>
          </w:tcPr>
          <w:p>
            <w:pPr>
              <w:snapToGrid w:val="0"/>
              <w:spacing w:line="300" w:lineRule="exact"/>
              <w:jc w:val="center"/>
              <w:rPr>
                <w:rFonts w:hint="eastAsia" w:ascii="方正书宋_GBK" w:eastAsia="方正书宋_GBK"/>
                <w:color w:val="000000"/>
                <w:sz w:val="21"/>
                <w:szCs w:val="21"/>
              </w:rPr>
            </w:pPr>
            <w:r>
              <w:rPr>
                <w:rFonts w:hint="eastAsia" w:ascii="Times New Roman" w:hAnsi="Times New Roman" w:eastAsia="方正书宋_GBK"/>
                <w:color w:val="000000"/>
                <w:sz w:val="21"/>
                <w:szCs w:val="21"/>
              </w:rPr>
              <w:t>2</w:t>
            </w:r>
          </w:p>
        </w:tc>
        <w:tc>
          <w:tcPr>
            <w:tcW w:w="626" w:type="dxa"/>
            <w:vAlign w:val="center"/>
          </w:tcPr>
          <w:p>
            <w:pPr>
              <w:snapToGrid w:val="0"/>
              <w:spacing w:line="300" w:lineRule="exact"/>
              <w:jc w:val="center"/>
              <w:rPr>
                <w:rFonts w:hint="eastAsia" w:ascii="方正书宋_GBK" w:eastAsia="方正书宋_GBK"/>
                <w:color w:val="000000"/>
                <w:sz w:val="21"/>
                <w:szCs w:val="21"/>
              </w:rPr>
            </w:pPr>
          </w:p>
        </w:tc>
        <w:tc>
          <w:tcPr>
            <w:tcW w:w="1741" w:type="dxa"/>
            <w:vAlign w:val="center"/>
          </w:tcPr>
          <w:p>
            <w:pPr>
              <w:snapToGrid w:val="0"/>
              <w:spacing w:line="300" w:lineRule="exact"/>
              <w:jc w:val="center"/>
              <w:rPr>
                <w:rFonts w:hint="eastAsia" w:ascii="方正书宋_GBK" w:eastAsia="方正书宋_GBK"/>
                <w:color w:val="000000"/>
                <w:sz w:val="21"/>
                <w:szCs w:val="21"/>
              </w:rPr>
            </w:pPr>
          </w:p>
        </w:tc>
      </w:tr>
    </w:tbl>
    <w:p>
      <w:pPr>
        <w:spacing w:line="570" w:lineRule="exact"/>
        <w:rPr>
          <w:rFonts w:ascii="Times New Roman" w:hAnsi="Times New Roman"/>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52E41"/>
    <w:rsid w:val="2EBD4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嗔有时</cp:lastModifiedBy>
  <dcterms:modified xsi:type="dcterms:W3CDTF">2021-04-29T08:38:02Z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BC9BCF315C984B579BCE40A04E40A7A8</vt:lpwstr>
  </property>
</Properties>
</file>