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6C" w:rsidRDefault="002733BF" w:rsidP="00B2706C">
      <w:pPr>
        <w:widowControl/>
        <w:overflowPunct w:val="0"/>
        <w:spacing w:line="590" w:lineRule="exact"/>
        <w:rPr>
          <w:rFonts w:ascii="Times New Roman" w:eastAsia="方正仿宋_GBK" w:hAnsi="Times New Roman" w:cs="Times New Roman"/>
          <w:b/>
          <w:bCs/>
          <w:color w:val="000000"/>
          <w:kern w:val="36"/>
          <w:sz w:val="32"/>
          <w:szCs w:val="32"/>
        </w:rPr>
      </w:pPr>
      <w:r w:rsidRPr="002733BF">
        <w:rPr>
          <w:rFonts w:ascii="Times New Roman" w:eastAsia="方正仿宋_GBK" w:hAnsi="Times New Roman" w:cs="Times New Roman"/>
          <w:b/>
          <w:bCs/>
          <w:noProof/>
          <w:color w:val="000000"/>
          <w:kern w:val="36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-29.25pt;width:101.1pt;height:38.4pt;z-index:251660288;mso-height-percent:200;mso-height-percent:200;mso-width-relative:margin;mso-height-relative:margin" filled="f" stroked="f">
            <v:textbox style="mso-fit-shape-to-text:t">
              <w:txbxContent>
                <w:p w:rsidR="002733BF" w:rsidRPr="002733BF" w:rsidRDefault="002733BF">
                  <w:pPr>
                    <w:rPr>
                      <w:rFonts w:ascii="方正仿宋_GBK" w:eastAsia="方正仿宋_GBK" w:hint="eastAsia"/>
                      <w:sz w:val="32"/>
                      <w:szCs w:val="32"/>
                    </w:rPr>
                  </w:pPr>
                  <w:r w:rsidRPr="002733BF">
                    <w:rPr>
                      <w:rFonts w:ascii="方正仿宋_GBK" w:eastAsia="方正仿宋_GBK" w:hint="eastAsia"/>
                      <w:sz w:val="32"/>
                      <w:szCs w:val="32"/>
                    </w:rPr>
                    <w:t>附件1</w:t>
                  </w:r>
                </w:p>
              </w:txbxContent>
            </v:textbox>
          </v:shape>
        </w:pict>
      </w:r>
    </w:p>
    <w:p w:rsidR="00D32C87" w:rsidRPr="00B2706C" w:rsidRDefault="00D32C87" w:rsidP="00B2706C">
      <w:pPr>
        <w:widowControl/>
        <w:overflowPunct w:val="0"/>
        <w:spacing w:line="59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36"/>
          <w:sz w:val="44"/>
          <w:szCs w:val="44"/>
        </w:rPr>
      </w:pPr>
      <w:r w:rsidRPr="00B2706C">
        <w:rPr>
          <w:rFonts w:ascii="方正小标宋_GBK" w:eastAsia="方正小标宋_GBK" w:hAnsi="Times New Roman" w:cs="Times New Roman" w:hint="eastAsia"/>
          <w:bCs/>
          <w:color w:val="000000"/>
          <w:kern w:val="36"/>
          <w:sz w:val="44"/>
          <w:szCs w:val="44"/>
        </w:rPr>
        <w:t>工业和信息化部办公厅关于开展第三批专精特新“小巨人”企业培育工作的通知</w:t>
      </w:r>
    </w:p>
    <w:p w:rsidR="00D32C87" w:rsidRPr="00B2706C" w:rsidRDefault="00D32C87" w:rsidP="00B2706C">
      <w:pPr>
        <w:widowControl/>
        <w:overflowPunct w:val="0"/>
        <w:spacing w:line="590" w:lineRule="exact"/>
        <w:jc w:val="center"/>
        <w:rPr>
          <w:rFonts w:ascii="Times New Roman" w:eastAsia="方正楷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楷体_GBK" w:hAnsi="Times New Roman" w:cs="Times New Roman"/>
          <w:bCs/>
          <w:color w:val="070707"/>
          <w:kern w:val="0"/>
          <w:sz w:val="32"/>
          <w:szCs w:val="32"/>
        </w:rPr>
        <w:t>工信厅企业函〔</w:t>
      </w:r>
      <w:r w:rsidRPr="00B2706C">
        <w:rPr>
          <w:rFonts w:ascii="Times New Roman" w:eastAsia="方正楷体_GBK" w:hAnsi="Times New Roman" w:cs="Times New Roman"/>
          <w:bCs/>
          <w:color w:val="070707"/>
          <w:kern w:val="0"/>
          <w:sz w:val="32"/>
          <w:szCs w:val="32"/>
        </w:rPr>
        <w:t>2021</w:t>
      </w:r>
      <w:r w:rsidRPr="00B2706C">
        <w:rPr>
          <w:rFonts w:ascii="Times New Roman" w:eastAsia="方正楷体_GBK" w:hAnsi="Times New Roman" w:cs="Times New Roman"/>
          <w:bCs/>
          <w:color w:val="070707"/>
          <w:kern w:val="0"/>
          <w:sz w:val="32"/>
          <w:szCs w:val="32"/>
        </w:rPr>
        <w:t>〕</w:t>
      </w:r>
      <w:r w:rsidRPr="00B2706C">
        <w:rPr>
          <w:rFonts w:ascii="Times New Roman" w:eastAsia="方正楷体_GBK" w:hAnsi="Times New Roman" w:cs="Times New Roman"/>
          <w:bCs/>
          <w:color w:val="070707"/>
          <w:kern w:val="0"/>
          <w:sz w:val="32"/>
          <w:szCs w:val="32"/>
        </w:rPr>
        <w:t>79</w:t>
      </w:r>
      <w:r w:rsidRPr="00B2706C">
        <w:rPr>
          <w:rFonts w:ascii="Times New Roman" w:eastAsia="方正楷体_GBK" w:hAnsi="Times New Roman" w:cs="Times New Roman"/>
          <w:bCs/>
          <w:color w:val="070707"/>
          <w:kern w:val="0"/>
          <w:sz w:val="32"/>
          <w:szCs w:val="32"/>
        </w:rPr>
        <w:t>号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="48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</w:p>
    <w:p w:rsidR="00D32C87" w:rsidRPr="00B2706C" w:rsidRDefault="00D32C87" w:rsidP="00B2706C">
      <w:pPr>
        <w:widowControl/>
        <w:overflowPunct w:val="0"/>
        <w:spacing w:line="590" w:lineRule="exact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各省、自治区、直辖市及计划单列市、新疆生产建设兵团中小企业主管部门：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为贯彻习近平总书记关于培育一</w:t>
      </w:r>
      <w:bookmarkStart w:id="0" w:name="_GoBack"/>
      <w:bookmarkEnd w:id="0"/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批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、提升中小企业创新能力的重要指示精神，落实党的十九届五中全会部署和中共中央办公厅、国务院办公厅《关于促进中小企业健康发展的指导意见》，进一步促进中小企业高质量发展，按照《工业和信息化部关于促进中小企业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发展的指导意见》要求，现组织开展第三批专精特新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企业培育工作。有关事项通知如下：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   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黑体_GBK" w:eastAsia="方正黑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一、工作目标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围绕提升产业基础高级化、产业链现代化水平，坚持培优企业与做强产业相结合，坚持创新驱动、市场带动、上下联动和持续推动，聚焦政策惠企、服务助企、环境活企，分层培育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中小企业群体，分类促进企业做精做强做大，加快完善优质企业梯度培育体系，为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十四五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期间培育百万家创新型中小企业、十万家省级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中小企业、万家专精特新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企业打下坚实基础，为推动经济高质量发展、构建新发展格局提供有力支撑。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黑体_GBK" w:eastAsia="方正黑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lastRenderedPageBreak/>
        <w:t>二、重点领域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   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企业主导产品应优先聚焦制造业短板弱项，符合《工业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四基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发展目录》所列重点领域，从事细分产品市场属于制造业核心基础零部件、先进基础工艺和关键基础材料；或符合制造强国战略十大重点产业领域；或属于产业链供应链关键环节及关键领域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补短板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锻长板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填空白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产品；或围绕重点产业链开展关键基础技术和产品的产业化攻关；或属于新一代信息技术与实体经济深度融合的创新产品。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黑体_GBK" w:eastAsia="方正黑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三、培育条件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 xml:space="preserve"> 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 xml:space="preserve"> 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 xml:space="preserve"> 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 xml:space="preserve"> </w:t>
      </w: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楷体_GBK" w:eastAsia="方正楷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（一）基本条件。</w:t>
      </w: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 </w:t>
      </w: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 xml:space="preserve"> </w:t>
      </w: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在中华人民共和国境内工商注册登记、连续经营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年以上、具有独立法人资格、符合《中小企业划型标准规定》（工信部联企业〔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2011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〕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号）的中小企业，且属于省级中小企业主管部门认定或重点培育的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中小企业或其他创新能力强、市场竞争优势突出的中小企业。</w:t>
      </w:r>
    </w:p>
    <w:p w:rsid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坚持专业化发展战略，长期专注并深耕于产业链某一环节或某一产品，能为大企业、大项目提供关键零部件、元器件和配套产品，或直接面向市场并具有竞争优势的自有品牌产品。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具有持续创新能力和研发投入，在研发设计、生产制造、市场营销、内部管理等方面不断创新并取得比较显著的效益，具有一定的示范推广价值。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lastRenderedPageBreak/>
        <w:t>4.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重视并实施长期发展战略，公司治理规范、信誉良好、社会责任感强，生产技术、工艺及产品质量性能国内领先，注重绿色发展，加强人才队伍建设，有较好的品牌影响力，具备发展成为相关领域国际知名企业的潜力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有下列情况之一的企业，不得被推荐：申请过程中提供虚假信息的；近三年发生过重大安全、质量、环境污染事故的；有偷漏税或其他违法违规、严重失信行为的。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楷体_GBK" w:eastAsia="方正楷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（二）专项条件。</w:t>
      </w:r>
    </w:p>
    <w:p w:rsidR="00D32C87" w:rsidRPr="00B2706C" w:rsidRDefault="00D32C87" w:rsidP="00B2706C">
      <w:pPr>
        <w:widowControl/>
        <w:overflowPunct w:val="0"/>
        <w:spacing w:line="590" w:lineRule="exact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 xml:space="preserve">　　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经济效益。截至上年末的近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年主营业务收入或净利润的平均增长率达到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5%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以上，企业资产负债率不高于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70%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专业化程度。截至上年末，企业从事特定细分市场时间达到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年及以上；主营业务收入占营业收入达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70%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以上；主导产品在细分市场占有率位于全省前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位，且在国内细分行业中享有较高知名度和影响力。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   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创新能力。企业拥有有效发明专利（含集成电路布图设计专有权，下同）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项或实用新型专利、外观设计专利、软件著作权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项及以上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;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自建或与高等院校、科研机构联合建立研发机构，设立技术研究院、企业技术中心、企业工程中心、院士专家工作站、博士后工作站等；企业在研发设计、生产制造、供应链管理等环节，至少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项核心业务采用信息系统支撑。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lastRenderedPageBreak/>
        <w:t>4.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经营管理。企业拥有自主品牌；取得相关管理体系认证，或产品生产执行国际、国内、行业标准，或是产品通过发达国家和地区产品认证（国际标准协会行业认证）。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楷体_GBK" w:eastAsia="方正楷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（三）分类条件。</w:t>
      </w:r>
    </w:p>
    <w:p w:rsidR="00D32C87" w:rsidRPr="00B2706C" w:rsidRDefault="00D32C87" w:rsidP="00B2706C">
      <w:pPr>
        <w:widowControl/>
        <w:overflowPunct w:val="0"/>
        <w:spacing w:line="590" w:lineRule="exact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 xml:space="preserve">　　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上年度营业收入在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亿元及以上，且近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年研发经费支出占营业收入比重不低于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3%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上年度营业收入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5000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万元（含）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—1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亿元（不含），且近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年研发经费支出占营业收入比重不低于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6%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上年度营业收入不足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5000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万元，同时满足近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年内新增股权融资额（实缴）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8000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万元（含）以上，且研发投入经费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3000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万元（含）以上，研发人员占企业职工总数比例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50%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（含）以上，创新成果属于本通知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二、重点领域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细分行业关键技术，并有重大突破。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</w:t>
      </w:r>
    </w:p>
    <w:p w:rsid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黑体_GBK" w:eastAsia="方正黑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四、培育措施</w:t>
      </w:r>
      <w:r w:rsidR="00B2706C"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黑体_GBK" w:eastAsia="方正黑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（一）强化梯度培育。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各地要围绕提升中小企业创新能力和专业化水平，通过深入开展中小企业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双创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不断孵化创新型中小企业，加大省级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中小企业培育力度，并促进其向专精特新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企业发展。建立和完善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企业培育库，确立阶段性工作目标任务与举措，确保培育工作取得实效。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 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（二）加强政策支持。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完善支持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中小企业和专精特新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企业支持政策，建立部门协同配合、共同推动的工作机制。落实要素市场化配置体制改革精神，推动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lastRenderedPageBreak/>
        <w:t>技术、人才、数据等要素资源向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企业集聚。结合本地实际，着力在资金、政策等方面支持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企业发展壮大。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（三）开展精准服务。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强化融资服务，拓宽中小企业融资渠道，做好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中小企业等优质企业上市培育。加强创新服务，实施中小企业数字化和工业设计赋能专项行动，提升企业掌握和运用数字化和设计资源的能力。优化公共服务，支持服务机构开发针对创新型中小企业、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中小企业和专精特新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企业的服务项目，广泛开展管理咨询、人才培训等服务。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（四）优化发展环境。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深化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放管服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改革，最大限度降低中小企业准入门槛，营造公平竞争环境。推进大中小企业融通创新、产学研协同创新向纵深发展，不断完善中小企业创新生态。认真总结培育专精特新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企业的经验和做法，注重发挥其示范引领作用，引导广大中小企业走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发展道路，不断提升企业创新能力和专业化水平。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（五）加强动态管理。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企业有效期为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年。我部组织对入选满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年的企业进行复核，不符合条件或未提交复核申请材料的企业将予以撤销。有效期内如发现虚假申报或存在违法违规行为的，一经查实，立即予以撤销。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黑体_GBK" w:eastAsia="方正黑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黑体_GBK" w:eastAsia="方正黑体_GBK" w:hAnsi="Times New Roman" w:cs="Times New Roman" w:hint="eastAsia"/>
          <w:color w:val="070707"/>
          <w:kern w:val="0"/>
          <w:sz w:val="32"/>
          <w:szCs w:val="32"/>
        </w:rPr>
        <w:t>五、组织实施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（一）推荐和初核。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各省、自治区、直辖市及计划单列市、新疆生产建设兵团中小企业主管部门（统称省级中小企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lastRenderedPageBreak/>
        <w:t>业主管部门）负责组织推荐和初核工作，要按照宁缺勿滥的原则，坚持标准、严格把关，推荐报送总数不超过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家，其中上年度营业收入不足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5000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万元的企业数不超过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家。已列为我部制造业单项冠军企业或产品的企业，不再推荐。重点从省级认定的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中小企业中择优组织填写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第三批专精特新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‘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’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企业申请书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（附件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），并参考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佐证材料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（附件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）进行初审核实，提出推荐意见。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（二）审核公布。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我部组织对各地上报的推荐材料进行审核。根据审核结果，确定并发布第三批专精特新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“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小巨人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”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企业名单。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方正楷体_GBK" w:eastAsia="方正楷体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（三）申报方式。</w:t>
      </w: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   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申报采取网上填报与纸质报送相结合的方式。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 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2.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企业通过线上系统报送（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zjtx.miit.gov.cn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，技术支持电话：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0571-56137700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）。按照本通知列明的申报材料，自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2021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4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月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28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日至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月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6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日期间上传。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省级中小企业主管部门初审核实后，按要求报送纸质材料（佐证材料无需报送，妥善保管，留存备查）。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      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方正楷体_GBK" w:eastAsia="方正楷体_GBK" w:hAnsi="Times New Roman" w:cs="Times New Roman" w:hint="eastAsia"/>
          <w:color w:val="070707"/>
          <w:kern w:val="0"/>
          <w:sz w:val="32"/>
          <w:szCs w:val="32"/>
        </w:rPr>
        <w:t>（四）报送要求。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请各省级中小企业主管部门于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2021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5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月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28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日前将加盖公章的正式文件、推荐汇总表（附件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）、申请书纸质件（以上均为一式两份），邮政特快专递（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EMS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）至工业和信息化部中小企业局（北京市西长安街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13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号，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100804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）。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附件：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lastRenderedPageBreak/>
        <w:t>1.</w:t>
      </w:r>
      <w:hyperlink r:id="rId6" w:history="1"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第三批专精特新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“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小巨人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”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企业申请书</w:t>
        </w:r>
        <w:r w:rsidR="00B2706C">
          <w:rPr>
            <w:rFonts w:ascii="Times New Roman" w:eastAsia="方正仿宋_GBK" w:hAnsi="Times New Roman" w:cs="Times New Roman" w:hint="eastAsia"/>
            <w:color w:val="000000"/>
            <w:kern w:val="0"/>
            <w:sz w:val="32"/>
            <w:szCs w:val="32"/>
          </w:rPr>
          <w:t>；</w:t>
        </w:r>
      </w:hyperlink>
      <w:r w:rsidR="00B2706C"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 xml:space="preserve"> 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2.</w:t>
      </w:r>
      <w:hyperlink r:id="rId7" w:history="1"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佐证材料（供参考）</w:t>
        </w:r>
        <w:r w:rsidR="00B2706C">
          <w:rPr>
            <w:rFonts w:ascii="Times New Roman" w:eastAsia="方正仿宋_GBK" w:hAnsi="Times New Roman" w:cs="Times New Roman" w:hint="eastAsia"/>
            <w:color w:val="000000"/>
            <w:kern w:val="0"/>
            <w:sz w:val="32"/>
            <w:szCs w:val="32"/>
          </w:rPr>
          <w:t>；</w:t>
        </w:r>
      </w:hyperlink>
    </w:p>
    <w:p w:rsidR="00D32C87" w:rsidRPr="00B2706C" w:rsidRDefault="00D32C87" w:rsidP="00B2706C">
      <w:pPr>
        <w:widowControl/>
        <w:overflowPunct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3.</w:t>
      </w:r>
      <w:hyperlink r:id="rId8" w:history="1"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推荐第三批专精特新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“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小巨人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”</w:t>
        </w:r>
        <w:r w:rsidRPr="00B2706C">
          <w:rPr>
            <w:rFonts w:ascii="Times New Roman" w:eastAsia="方正仿宋_GBK" w:hAnsi="Times New Roman" w:cs="Times New Roman"/>
            <w:color w:val="000000"/>
            <w:kern w:val="0"/>
            <w:sz w:val="32"/>
            <w:szCs w:val="32"/>
          </w:rPr>
          <w:t>企业汇总表</w:t>
        </w:r>
        <w:r w:rsidR="00B2706C">
          <w:rPr>
            <w:rFonts w:ascii="Times New Roman" w:eastAsia="方正仿宋_GBK" w:hAnsi="Times New Roman" w:cs="Times New Roman" w:hint="eastAsia"/>
            <w:color w:val="000000"/>
            <w:kern w:val="0"/>
            <w:sz w:val="32"/>
            <w:szCs w:val="32"/>
          </w:rPr>
          <w:t>。</w:t>
        </w:r>
      </w:hyperlink>
    </w:p>
    <w:p w:rsidR="00D32C87" w:rsidRPr="00B2706C" w:rsidRDefault="00D32C87" w:rsidP="00B2706C">
      <w:pPr>
        <w:widowControl/>
        <w:overflowPunct w:val="0"/>
        <w:spacing w:line="590" w:lineRule="exact"/>
        <w:ind w:firstLine="48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</w:p>
    <w:p w:rsidR="00D32C87" w:rsidRPr="00B2706C" w:rsidRDefault="00D32C87" w:rsidP="00B2706C">
      <w:pPr>
        <w:widowControl/>
        <w:overflowPunct w:val="0"/>
        <w:spacing w:line="590" w:lineRule="exact"/>
        <w:ind w:firstLineChars="1500" w:firstLine="480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工业和信息化部办公厅</w:t>
      </w:r>
    </w:p>
    <w:p w:rsidR="00D32C87" w:rsidRPr="00B2706C" w:rsidRDefault="00D32C87" w:rsidP="00B2706C">
      <w:pPr>
        <w:widowControl/>
        <w:overflowPunct w:val="0"/>
        <w:spacing w:line="590" w:lineRule="exact"/>
        <w:ind w:firstLineChars="1600" w:firstLine="5120"/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</w:pP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2021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年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4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月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19</w:t>
      </w:r>
      <w:r w:rsidRPr="00B2706C">
        <w:rPr>
          <w:rFonts w:ascii="Times New Roman" w:eastAsia="方正仿宋_GBK" w:hAnsi="Times New Roman" w:cs="Times New Roman"/>
          <w:color w:val="070707"/>
          <w:kern w:val="0"/>
          <w:sz w:val="32"/>
          <w:szCs w:val="32"/>
        </w:rPr>
        <w:t>日</w:t>
      </w:r>
    </w:p>
    <w:p w:rsidR="003776C1" w:rsidRPr="00B2706C" w:rsidRDefault="00471EE6" w:rsidP="00B2706C">
      <w:pPr>
        <w:overflowPunct w:val="0"/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3776C1" w:rsidRPr="00B2706C" w:rsidSect="000B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E6" w:rsidRDefault="00471EE6" w:rsidP="00B2706C">
      <w:r>
        <w:separator/>
      </w:r>
    </w:p>
  </w:endnote>
  <w:endnote w:type="continuationSeparator" w:id="1">
    <w:p w:rsidR="00471EE6" w:rsidRDefault="00471EE6" w:rsidP="00B2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E6" w:rsidRDefault="00471EE6" w:rsidP="00B2706C">
      <w:r>
        <w:separator/>
      </w:r>
    </w:p>
  </w:footnote>
  <w:footnote w:type="continuationSeparator" w:id="1">
    <w:p w:rsidR="00471EE6" w:rsidRDefault="00471EE6" w:rsidP="00B27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EA"/>
    <w:rsid w:val="000B08C4"/>
    <w:rsid w:val="00171499"/>
    <w:rsid w:val="001D26F0"/>
    <w:rsid w:val="002733BF"/>
    <w:rsid w:val="00471EE6"/>
    <w:rsid w:val="00581E19"/>
    <w:rsid w:val="00B2706C"/>
    <w:rsid w:val="00D32C87"/>
    <w:rsid w:val="00E8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32C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2C8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2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2C87"/>
    <w:rPr>
      <w:b/>
      <w:bCs/>
    </w:rPr>
  </w:style>
  <w:style w:type="character" w:styleId="a5">
    <w:name w:val="Hyperlink"/>
    <w:basedOn w:val="a0"/>
    <w:uiPriority w:val="99"/>
    <w:semiHidden/>
    <w:unhideWhenUsed/>
    <w:rsid w:val="00D32C87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2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706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706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733B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73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it.gov.cn/api-gateway/jpaas-web-server/front/document/file-download?fileUrl=/cms_files/filemanager/1226211233/attach/20214/d2702c5b12a84591b446fac9648c6508.wps&amp;fileName=%E6%8E%A8%E8%8D%90%E7%AC%AC%E4%B8%89%E6%89%B9%E4%B8%93%E7%B2%BE%E7%89%B9%E6%96%B0%E2%80%9C%E5%B0%8F%E5%B7%A8%E4%BA%BA%E2%80%9D%E4%BC%81%E4%B8%9A%E6%B1%87%E6%80%BB%E8%A1%A8.w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it.gov.cn/api-gateway/jpaas-web-server/front/document/file-download?fileUrl=/cms_files/filemanager/1226211233/attach/20214/6aa1f4880f594e77889d576b75d659a7.wps&amp;fileName=%E4%BD%90%E8%AF%81%E6%9D%90%E6%96%99%EF%BC%88%E4%BE%9B%E5%8F%82%E8%80%83%EF%BC%89.w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it.gov.cn/api-gateway/jpaas-web-server/front/document/file-download?fileUrl=/cms_files/filemanager/1226211233/attach/20214/150fca98c2684bf6921e4ded38f333fd.wps&amp;fileName=%E7%AC%AC%E4%B8%89%E6%89%B9%E4%B8%93%E7%B2%BE%E7%89%B9%E6%96%B0%E2%80%9C%E5%B0%8F%E5%B7%A8%E4%BA%BA%E2%80%9D%E4%BC%81%E4%B8%9A%E7%94%B3%E8%AF%B7%E4%B9%A6.wp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631</Words>
  <Characters>3598</Characters>
  <Application>Microsoft Office Word</Application>
  <DocSecurity>0</DocSecurity>
  <Lines>29</Lines>
  <Paragraphs>8</Paragraphs>
  <ScaleCrop>false</ScaleCrop>
  <Company>Microsoft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</dc:creator>
  <cp:keywords/>
  <dc:description/>
  <cp:lastModifiedBy>lenovo</cp:lastModifiedBy>
  <cp:revision>4</cp:revision>
  <dcterms:created xsi:type="dcterms:W3CDTF">2021-04-22T07:18:00Z</dcterms:created>
  <dcterms:modified xsi:type="dcterms:W3CDTF">2021-04-25T00:56:00Z</dcterms:modified>
</cp:coreProperties>
</file>