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0"/>
          <w:szCs w:val="30"/>
        </w:rPr>
        <w:t>苏州工业园区知识产权援助自助申请表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申请日期：</w:t>
      </w:r>
      <w:r>
        <w:rPr>
          <w:rFonts w:ascii="宋体" w:hAnsi="宋体" w:eastAsia="宋体"/>
          <w:sz w:val="30"/>
          <w:szCs w:val="30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ascii="宋体" w:hAnsi="宋体" w:eastAsia="宋体"/>
          <w:sz w:val="30"/>
          <w:szCs w:val="30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ascii="宋体" w:hAnsi="宋体" w:eastAsia="宋体"/>
          <w:sz w:val="30"/>
          <w:szCs w:val="30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 xml:space="preserve">日 </w:t>
      </w:r>
      <w:r>
        <w:rPr>
          <w:rFonts w:ascii="宋体" w:hAnsi="宋体" w:eastAsia="宋体"/>
          <w:sz w:val="30"/>
          <w:szCs w:val="30"/>
        </w:rPr>
        <w:t xml:space="preserve">       </w:t>
      </w:r>
      <w:r>
        <w:rPr>
          <w:rFonts w:hint="eastAsia" w:ascii="宋体" w:hAnsi="宋体" w:eastAsia="宋体"/>
          <w:sz w:val="30"/>
          <w:szCs w:val="30"/>
        </w:rPr>
        <w:t xml:space="preserve">编号：园知援【 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】号</w:t>
      </w:r>
    </w:p>
    <w:tbl>
      <w:tblPr>
        <w:tblStyle w:val="8"/>
        <w:tblW w:w="8983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2384"/>
        <w:gridCol w:w="1566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申请企业（或组织）名称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地址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法人姓名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电话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电话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委托律所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诉讼地点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原告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被告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诉讼结果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判决/和解时间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3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维权费用</w:t>
            </w:r>
          </w:p>
          <w:p>
            <w:pPr>
              <w:widowControl/>
              <w:spacing w:line="338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金额(元)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申请补贴金额（元）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line="338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3" w:type="dxa"/>
            <w:gridSpan w:val="4"/>
          </w:tcPr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所交申请及证明材料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30"/>
              </w:rPr>
              <w:t>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7" w:type="dxa"/>
            <w:gridSpan w:val="2"/>
          </w:tcPr>
          <w:p>
            <w:pPr>
              <w:widowControl/>
              <w:spacing w:line="338" w:lineRule="auto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营业执照</w:t>
            </w: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复印件</w:t>
            </w: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16" w:type="dxa"/>
            <w:gridSpan w:val="2"/>
          </w:tcPr>
          <w:p>
            <w:pPr>
              <w:widowControl/>
              <w:spacing w:line="338" w:lineRule="auto"/>
              <w:ind w:firstLine="280" w:firstLineChars="100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7" w:type="dxa"/>
            <w:gridSpan w:val="2"/>
          </w:tcPr>
          <w:p>
            <w:pPr>
              <w:widowControl/>
              <w:spacing w:line="338" w:lineRule="auto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2、企业经济困难证明</w:t>
            </w:r>
          </w:p>
        </w:tc>
        <w:tc>
          <w:tcPr>
            <w:tcW w:w="3816" w:type="dxa"/>
            <w:gridSpan w:val="2"/>
          </w:tcPr>
          <w:p>
            <w:pPr>
              <w:widowControl/>
              <w:spacing w:line="338" w:lineRule="auto"/>
              <w:ind w:firstLine="280" w:firstLineChars="100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7" w:type="dxa"/>
            <w:gridSpan w:val="2"/>
          </w:tcPr>
          <w:p>
            <w:pPr>
              <w:widowControl/>
              <w:spacing w:line="338" w:lineRule="auto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3、所涉及知识产权价值证明</w:t>
            </w:r>
          </w:p>
        </w:tc>
        <w:tc>
          <w:tcPr>
            <w:tcW w:w="3816" w:type="dxa"/>
            <w:gridSpan w:val="2"/>
          </w:tcPr>
          <w:p>
            <w:pPr>
              <w:widowControl/>
              <w:spacing w:line="338" w:lineRule="auto"/>
              <w:ind w:firstLine="280" w:firstLineChars="100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7" w:type="dxa"/>
            <w:gridSpan w:val="2"/>
          </w:tcPr>
          <w:p>
            <w:pPr>
              <w:widowControl/>
              <w:spacing w:line="338" w:lineRule="auto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4、援助事项或案件相关材料</w:t>
            </w:r>
          </w:p>
        </w:tc>
        <w:tc>
          <w:tcPr>
            <w:tcW w:w="3816" w:type="dxa"/>
            <w:gridSpan w:val="2"/>
          </w:tcPr>
          <w:p>
            <w:pPr>
              <w:widowControl/>
              <w:spacing w:line="338" w:lineRule="auto"/>
              <w:ind w:firstLine="280" w:firstLineChars="100"/>
              <w:jc w:val="left"/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7" w:type="dxa"/>
            <w:gridSpan w:val="2"/>
          </w:tcPr>
          <w:p>
            <w:pPr>
              <w:widowControl/>
              <w:spacing w:line="338" w:lineRule="auto"/>
              <w:jc w:val="both"/>
              <w:rPr>
                <w:rFonts w:ascii="宋体" w:hAnsi="宋体" w:eastAsia="宋体" w:cs="Arial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5、其他证明材料</w:t>
            </w:r>
          </w:p>
        </w:tc>
        <w:tc>
          <w:tcPr>
            <w:tcW w:w="3816" w:type="dxa"/>
            <w:gridSpan w:val="2"/>
          </w:tcPr>
          <w:p>
            <w:pPr>
              <w:widowControl/>
              <w:spacing w:line="338" w:lineRule="auto"/>
              <w:ind w:firstLine="280" w:firstLineChars="100"/>
              <w:jc w:val="left"/>
              <w:rPr>
                <w:rFonts w:hint="default" w:ascii="宋体" w:hAnsi="宋体" w:eastAsia="方正中等线_GBK" w:cs="Arial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中等线_GBK" w:hAnsi="方正中等线_GBK" w:eastAsia="方正中等线_GBK" w:cs="方正中等线_GBK"/>
                <w:kern w:val="0"/>
                <w:sz w:val="28"/>
                <w:szCs w:val="28"/>
                <w:u w:val="none"/>
                <w:lang w:val="en-US" w:eastAsia="zh-CN"/>
              </w:rPr>
              <w:t xml:space="preserve">份 </w:t>
            </w:r>
          </w:p>
        </w:tc>
      </w:tr>
    </w:tbl>
    <w:p>
      <w:pPr>
        <w:widowControl/>
        <w:spacing w:line="338" w:lineRule="auto"/>
        <w:jc w:val="left"/>
        <w:rPr>
          <w:rFonts w:ascii="宋体" w:hAnsi="宋体" w:eastAsia="宋体" w:cs="Arial"/>
          <w:kern w:val="0"/>
          <w:sz w:val="32"/>
          <w:szCs w:val="20"/>
        </w:rPr>
      </w:pPr>
    </w:p>
    <w:tbl>
      <w:tblPr>
        <w:tblStyle w:val="8"/>
        <w:tblpPr w:leftFromText="180" w:rightFromText="180" w:vertAnchor="page" w:horzAnchor="margin" w:tblpY="17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</w:trPr>
        <w:tc>
          <w:tcPr>
            <w:tcW w:w="8296" w:type="dxa"/>
          </w:tcPr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32"/>
                <w:szCs w:val="20"/>
              </w:rPr>
              <w:t>申请援助事项（由申请人填写）</w:t>
            </w:r>
          </w:p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</w:p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96" w:type="dxa"/>
          </w:tcPr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32"/>
                <w:szCs w:val="20"/>
              </w:rPr>
              <w:t>知识产权法律援助</w:t>
            </w:r>
          </w:p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</w:p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8296" w:type="dxa"/>
          </w:tcPr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32"/>
                <w:szCs w:val="20"/>
              </w:rPr>
              <w:t>其他知识产权维权援助事项</w:t>
            </w:r>
          </w:p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</w:p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</w:p>
          <w:p>
            <w:pPr>
              <w:widowControl/>
              <w:spacing w:line="338" w:lineRule="auto"/>
              <w:jc w:val="left"/>
              <w:rPr>
                <w:rFonts w:ascii="宋体" w:hAnsi="宋体" w:eastAsia="宋体" w:cs="Arial"/>
                <w:kern w:val="0"/>
                <w:sz w:val="32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32"/>
                <w:szCs w:val="20"/>
              </w:rPr>
              <w:t>（填写具体事项）</w:t>
            </w:r>
          </w:p>
        </w:tc>
      </w:tr>
    </w:tbl>
    <w:p>
      <w:pPr>
        <w:widowControl/>
        <w:spacing w:line="338" w:lineRule="auto"/>
        <w:jc w:val="left"/>
        <w:rPr>
          <w:rFonts w:ascii="宋体" w:hAnsi="宋体" w:eastAsia="宋体" w:cs="Arial"/>
          <w:kern w:val="0"/>
          <w:sz w:val="32"/>
          <w:szCs w:val="20"/>
        </w:rPr>
      </w:pPr>
      <w:r>
        <w:rPr>
          <w:rFonts w:ascii="宋体" w:hAnsi="宋体" w:eastAsia="宋体" w:cs="Arial"/>
          <w:kern w:val="0"/>
          <w:sz w:val="32"/>
          <w:szCs w:val="20"/>
        </w:rPr>
        <w:t>注：申请人承诺提供的所有信息和材料内容均真实有效，不存在欺诈或隐瞒行为。</w:t>
      </w:r>
    </w:p>
    <w:p>
      <w:pPr>
        <w:jc w:val="right"/>
        <w:rPr>
          <w:rFonts w:ascii="宋体" w:hAnsi="宋体" w:eastAsia="宋体" w:cs="Arial"/>
          <w:kern w:val="0"/>
          <w:sz w:val="2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70"/>
    <w:rsid w:val="0000105E"/>
    <w:rsid w:val="00086C3E"/>
    <w:rsid w:val="000D157C"/>
    <w:rsid w:val="000F0FB5"/>
    <w:rsid w:val="001454CE"/>
    <w:rsid w:val="001B1659"/>
    <w:rsid w:val="001B4570"/>
    <w:rsid w:val="001F2B0F"/>
    <w:rsid w:val="00255B26"/>
    <w:rsid w:val="00327BD4"/>
    <w:rsid w:val="005E3B0F"/>
    <w:rsid w:val="00636824"/>
    <w:rsid w:val="006B01DC"/>
    <w:rsid w:val="00707577"/>
    <w:rsid w:val="00781DFD"/>
    <w:rsid w:val="008B33BC"/>
    <w:rsid w:val="009D4242"/>
    <w:rsid w:val="00A979C3"/>
    <w:rsid w:val="00B6408C"/>
    <w:rsid w:val="00C90A7C"/>
    <w:rsid w:val="00D052BC"/>
    <w:rsid w:val="00E426AE"/>
    <w:rsid w:val="00EE6C06"/>
    <w:rsid w:val="00EF709B"/>
    <w:rsid w:val="421A5786"/>
    <w:rsid w:val="6DCA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2020-08-05T06:22:00Z</dcterms:created>
  <dc:creator>Yang Vivian</dc:creator>
  <cp:lastModifiedBy>嗔有时</cp:lastModifiedBy>
  <dcterms:modified xsi:type="dcterms:W3CDTF">2021-04-22T05:27:22Z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699A7820B1124B9EB742B6199828D68B</vt:lpwstr>
  </property>
</Properties>
</file>