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spacing w:line="590" w:lineRule="atLeast"/>
        <w:jc w:val="left"/>
        <w:rPr>
          <w:rFonts w:eastAsia="方正仿宋_GBK"/>
          <w:kern w:val="0"/>
          <w:sz w:val="28"/>
          <w:szCs w:val="28"/>
        </w:rPr>
      </w:pPr>
      <w:bookmarkStart w:id="0" w:name="_GoBack"/>
      <w:bookmarkEnd w:id="0"/>
      <w:r>
        <w:rPr>
          <w:rFonts w:hint="eastAsia" w:eastAsia="方正仿宋_GBK"/>
          <w:kern w:val="0"/>
          <w:sz w:val="28"/>
          <w:szCs w:val="28"/>
        </w:rPr>
        <w:t>附件</w:t>
      </w:r>
    </w:p>
    <w:p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r>
        <w:rPr>
          <w:rFonts w:eastAsia="方正小标宋_GBK"/>
          <w:snapToGrid w:val="0"/>
          <w:kern w:val="0"/>
          <w:sz w:val="44"/>
          <w:szCs w:val="44"/>
        </w:rPr>
        <w:t>20</w:t>
      </w:r>
      <w:r>
        <w:rPr>
          <w:rFonts w:hint="eastAsia" w:eastAsia="方正小标宋_GBK"/>
          <w:snapToGrid w:val="0"/>
          <w:kern w:val="0"/>
          <w:sz w:val="44"/>
          <w:szCs w:val="44"/>
        </w:rPr>
        <w:t>21</w:t>
      </w:r>
      <w:r>
        <w:rPr>
          <w:rFonts w:eastAsia="方正小标宋_GBK"/>
          <w:snapToGrid w:val="0"/>
          <w:kern w:val="0"/>
          <w:sz w:val="44"/>
          <w:szCs w:val="44"/>
        </w:rPr>
        <w:t>年度</w:t>
      </w:r>
      <w:r>
        <w:rPr>
          <w:rFonts w:hint="eastAsia" w:eastAsia="方正小标宋_GBK"/>
          <w:snapToGrid w:val="0"/>
          <w:kern w:val="0"/>
          <w:sz w:val="44"/>
          <w:szCs w:val="44"/>
        </w:rPr>
        <w:t>江苏</w:t>
      </w:r>
      <w:r>
        <w:rPr>
          <w:rFonts w:eastAsia="方正小标宋_GBK"/>
          <w:snapToGrid w:val="0"/>
          <w:kern w:val="0"/>
          <w:sz w:val="44"/>
          <w:szCs w:val="44"/>
        </w:rPr>
        <w:t>省科学技术奖专业组</w:t>
      </w:r>
    </w:p>
    <w:p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</w:p>
    <w:tbl>
      <w:tblPr>
        <w:tblStyle w:val="4"/>
        <w:tblW w:w="94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816"/>
        <w:gridCol w:w="6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tblHeader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kern w:val="0"/>
                <w:sz w:val="30"/>
                <w:szCs w:val="30"/>
              </w:rPr>
            </w:pPr>
            <w:r>
              <w:rPr>
                <w:rFonts w:eastAsia="黑体"/>
                <w:snapToGrid w:val="0"/>
                <w:kern w:val="0"/>
                <w:sz w:val="30"/>
                <w:szCs w:val="30"/>
              </w:rPr>
              <w:t>专业组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kern w:val="0"/>
                <w:sz w:val="30"/>
                <w:szCs w:val="30"/>
              </w:rPr>
            </w:pPr>
            <w:r>
              <w:rPr>
                <w:rFonts w:eastAsia="黑体"/>
                <w:snapToGrid w:val="0"/>
                <w:kern w:val="0"/>
                <w:sz w:val="30"/>
                <w:szCs w:val="30"/>
              </w:rPr>
              <w:t>评审组名称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eastAsia="黑体"/>
                <w:snapToGrid w:val="0"/>
                <w:kern w:val="0"/>
                <w:sz w:val="30"/>
                <w:szCs w:val="30"/>
              </w:rPr>
              <w:t>专 业 内 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eastAsia="方正仿宋_GBK"/>
                <w:snapToGrid w:val="0"/>
                <w:kern w:val="0"/>
                <w:sz w:val="30"/>
                <w:szCs w:val="30"/>
              </w:rPr>
              <w:t>一、电子信息及系统科学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网络与通信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无线通信，光通信，卫星及微波通信，信号与信息处理，信息与网络安全，三网融合及终端设备，短距离无线通信，多媒体移动终端，电信增值服务，有线及广播电视等。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计算机与软件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基础及应用数学，计算科学及应用技术（云计算、并行计算、可信计算等），海量数据处理与挖掘技术，语言识别及中文信息处理，基础软件，应用软件，嵌入式软件及中间件，数字媒体（动漫、网游、创意设计），软件服务及外包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微电子及元器件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微电子技术，光电子技术，半导体技术，集成电路设计、制造、封装、测试及关键配套材，新型传感器，传感网芯片，RFID，传感网节点产品，微纳器件，MEMS，光电子器件，半导体发光器件，片式元器件等。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eastAsia="方正仿宋_GBK"/>
                <w:snapToGrid w:val="0"/>
                <w:kern w:val="0"/>
                <w:sz w:val="30"/>
                <w:szCs w:val="30"/>
              </w:rPr>
              <w:t>二、生物技术与医药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生物技术与生物工程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生物技术，基因工程，蛋白质，核酸，多肽，干细胞，疫苗，生物芯片，组织工程，工业生物技术，能源生物技术，生物环保技术，生物医学电子技术等。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药学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中药学、现代中药，化学新药，制药工程技术，放射性药物，生物技术药，药剂学，药理学，药物分析与药品筛选，药物实验动物学，药物统计学等。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医疗器械及材料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生物试剂，医用材料，人工器官，疾病诊断仪器，大型医疗装备，制药器械，制药工业专用设备等。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eastAsia="方正仿宋_GBK"/>
                <w:snapToGrid w:val="0"/>
                <w:kern w:val="0"/>
                <w:sz w:val="30"/>
                <w:szCs w:val="30"/>
              </w:rPr>
              <w:t>三、能源与节能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新能源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太阳能技术及测试与装备，风能技术及控制系统，关键零部件，生物质能，新能源汽车及动力电池，核能、地热能、海洋能等新能源技术与装备等。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高效节能与减排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能源动力系统节能减排技术，石油、天然气、化工系统节能减排技术，矿业、冶金、建材系统节能减排技术，轻工机械、印染纺织系统节能减排技术，半导体照明关键技术等。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动力电气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智能电网技术，超导技术，发电与电站工程，输变电技术，高电压与绝缘，继电保护，电力系统自动化，电机与电器，动力，锅炉，热力系统等。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eastAsia="方正仿宋_GBK"/>
                <w:snapToGrid w:val="0"/>
                <w:kern w:val="0"/>
                <w:sz w:val="30"/>
                <w:szCs w:val="30"/>
              </w:rPr>
              <w:t>四、材料与化学工程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无机材料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碳纤维等高性能纤维材料，陶瓷材料，玻璃材料，特种功能材料，无机非金属复合材料等。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有机高分子材料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有机高分子材料，功能高分子材料，聚合物复合材料，高分子液晶材料，天然高分子产品加工等。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金属材料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钢铁冶金技术、原料与处理技术，钢铁加工与制造技术，有色金属冶金技术、加工与制造工艺技术等，金属复合材料，高性能合金材料，高性能稀土材料等。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化学工程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化工工程技术及装置，石油炼制技术，有机化工，煤化工，合成树脂与塑料，化学纤维，橡胶技术，无机化工，精细化学品，生物化学，电化学等。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eastAsia="方正仿宋_GBK"/>
                <w:snapToGrid w:val="0"/>
                <w:kern w:val="0"/>
                <w:sz w:val="30"/>
                <w:szCs w:val="30"/>
              </w:rPr>
              <w:t>五、先进制造与重大装备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装备制造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数控机床装备，工程机械装备，纺织机械装备，轨道交通装备，海洋工程装备，自动化制造装备，能源与动力装备，冶金装备，煤炭与矿山装备，电力设备装备，交通运输装备，流体传动装备等。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先进制造与自动控制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数字化与智能化制造技术，机器人与智能控制，工业自动化，先进控制与设备，绿色制造等。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仪器仪表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仪器仪表技术，工业自动化仪表，电工仪器仪表，光学仪器，环境监测仪，热工与化工测量仪器仪表等。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机械技术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机械设计，机械原理与零件，热加工工艺与设备，通用机械技术与设备，流体机械技术与设备，极端机械制造技术、精密模具等。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eastAsia="方正仿宋_GBK"/>
                <w:snapToGrid w:val="0"/>
                <w:kern w:val="0"/>
                <w:sz w:val="30"/>
                <w:szCs w:val="30"/>
              </w:rPr>
              <w:t>六、资源与环境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环境科学与生态保护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 xml:space="preserve">环境学，气象学，环境生态保护与修复工程，生态环境监测与预报等。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环保监测与技术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环境监测与预报，环境监测仪器及系统，水、固、气污染防治技术及设备，环保成套技术及装备等。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资源开发利用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土地资源调查与利用，海洋资源调查与观测，矿产、油气资源勘探与开发开采工程，石油、天然气储存与运输工程，工程地质、矿产调查与评价，生态地理调查、评价与规划，地质灾害监测预报与防治，工程地震技术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安全生产技术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凿岩爆破工程，井巷工程，矿山压力与支护，矿山生产安全，劳动安全技术，消防工程等。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eastAsia="方正仿宋_GBK"/>
                <w:snapToGrid w:val="0"/>
                <w:kern w:val="0"/>
                <w:sz w:val="30"/>
                <w:szCs w:val="30"/>
              </w:rPr>
              <w:t>七、建筑、水利与交通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土木建筑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土木建筑结构、规划，土木工程施工，市政工程，防灾减灾工程，岩土，路基、路面工程，桥涵工程，隧道工程等。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水利工程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水利工程勘测、施工，河流泥沙工程，海洋工程，水资源利用与管理，水利工程管理，防洪抗旱减灾，陆地水文，大坝监测等。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交通运输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运输安全管理，城市道路运输工程，水路运输，港口设计技术，船舶工程，造船专用工艺，机场及航空运输，铁路、城轨车辆系统等。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eastAsia="方正仿宋_GBK"/>
                <w:snapToGrid w:val="0"/>
                <w:kern w:val="0"/>
                <w:sz w:val="30"/>
                <w:szCs w:val="30"/>
              </w:rPr>
              <w:t>八、农业与林业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农业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作物育种，农业生物工程，作物栽培，土壤与肥料，植物保护，农业设施与机械装备，食品加工及其副产品和利用，食品安全等。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林业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林木育种，经济林，园艺，蔬菜，果树等。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养殖业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动物育种与繁育，动物营养与饲料加工，兽医学，畜禽养殖等；水产品种选育与增殖、贮藏与加工，水产饲料与病害防治等。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eastAsia="方正仿宋_GBK"/>
                <w:snapToGrid w:val="0"/>
                <w:kern w:val="0"/>
                <w:sz w:val="30"/>
                <w:szCs w:val="30"/>
              </w:rPr>
              <w:t>九、医疗卫生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内科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心血管，呼吸，肾脏，胃肠，内分泌等，放射医学。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外科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普通外科，神经外科，胸外科，骨科，泌尿外科，妇产科，耳鼻咽喉科，眼科，口腔科等。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基础与预防医学</w:t>
            </w:r>
          </w:p>
        </w:tc>
        <w:tc>
          <w:tcPr>
            <w:tcW w:w="6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流行病学，传染病预防，卫生检验学，放射卫生学，保健医学，康复医学，运动医学等。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eastAsia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中医</w:t>
            </w:r>
          </w:p>
        </w:tc>
        <w:tc>
          <w:tcPr>
            <w:tcW w:w="6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/>
                <w:snapToGrid w:val="0"/>
                <w:kern w:val="0"/>
                <w:sz w:val="28"/>
                <w:szCs w:val="28"/>
              </w:rPr>
              <w:t>中医学、针灸学、中西医结合。</w:t>
            </w:r>
          </w:p>
        </w:tc>
      </w:tr>
    </w:tbl>
    <w:p>
      <w:pPr>
        <w:autoSpaceDE w:val="0"/>
        <w:autoSpaceDN w:val="0"/>
        <w:snapToGrid w:val="0"/>
        <w:spacing w:line="590" w:lineRule="atLeast"/>
        <w:jc w:val="left"/>
        <w:rPr>
          <w:rFonts w:eastAsia="方正仿宋_GBK"/>
          <w:kern w:val="0"/>
          <w:sz w:val="28"/>
          <w:szCs w:val="28"/>
        </w:rPr>
      </w:pPr>
    </w:p>
    <w:p>
      <w:pPr>
        <w:autoSpaceDE w:val="0"/>
        <w:autoSpaceDN w:val="0"/>
        <w:snapToGrid w:val="0"/>
        <w:spacing w:line="590" w:lineRule="atLeast"/>
        <w:ind w:firstLine="4960" w:firstLineChars="1550"/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C4"/>
    <w:rsid w:val="00065CF1"/>
    <w:rsid w:val="000A266A"/>
    <w:rsid w:val="000A2B34"/>
    <w:rsid w:val="000A6FC0"/>
    <w:rsid w:val="00144D05"/>
    <w:rsid w:val="00157338"/>
    <w:rsid w:val="001C3F95"/>
    <w:rsid w:val="001D1492"/>
    <w:rsid w:val="00221527"/>
    <w:rsid w:val="00232DA7"/>
    <w:rsid w:val="00241426"/>
    <w:rsid w:val="00267474"/>
    <w:rsid w:val="00281260"/>
    <w:rsid w:val="003449E5"/>
    <w:rsid w:val="0035101C"/>
    <w:rsid w:val="0037422A"/>
    <w:rsid w:val="004A3944"/>
    <w:rsid w:val="004A3E03"/>
    <w:rsid w:val="004F1C4A"/>
    <w:rsid w:val="00522A2F"/>
    <w:rsid w:val="00536AE0"/>
    <w:rsid w:val="00546656"/>
    <w:rsid w:val="0063604D"/>
    <w:rsid w:val="0065191D"/>
    <w:rsid w:val="0066164D"/>
    <w:rsid w:val="00692567"/>
    <w:rsid w:val="006C561E"/>
    <w:rsid w:val="006C79D4"/>
    <w:rsid w:val="007662EC"/>
    <w:rsid w:val="0078425C"/>
    <w:rsid w:val="007A0038"/>
    <w:rsid w:val="007B4356"/>
    <w:rsid w:val="00811A8A"/>
    <w:rsid w:val="00815132"/>
    <w:rsid w:val="0083317A"/>
    <w:rsid w:val="008E1FD3"/>
    <w:rsid w:val="00906853"/>
    <w:rsid w:val="00941578"/>
    <w:rsid w:val="009508C0"/>
    <w:rsid w:val="009531F6"/>
    <w:rsid w:val="009B67A1"/>
    <w:rsid w:val="009D20A4"/>
    <w:rsid w:val="00A232C4"/>
    <w:rsid w:val="00A71602"/>
    <w:rsid w:val="00AD51C2"/>
    <w:rsid w:val="00AE4588"/>
    <w:rsid w:val="00B12AD0"/>
    <w:rsid w:val="00B41148"/>
    <w:rsid w:val="00B65ED5"/>
    <w:rsid w:val="00C20D5C"/>
    <w:rsid w:val="00CE79E5"/>
    <w:rsid w:val="00CF2629"/>
    <w:rsid w:val="00D02A6A"/>
    <w:rsid w:val="00D11173"/>
    <w:rsid w:val="00D2763E"/>
    <w:rsid w:val="00D35A07"/>
    <w:rsid w:val="00D77F94"/>
    <w:rsid w:val="00E05325"/>
    <w:rsid w:val="00E3185E"/>
    <w:rsid w:val="00E85036"/>
    <w:rsid w:val="00EE0C62"/>
    <w:rsid w:val="00EE3270"/>
    <w:rsid w:val="00EF3832"/>
    <w:rsid w:val="00FD6A77"/>
    <w:rsid w:val="6612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317</Words>
  <Characters>1810</Characters>
  <Lines>15</Lines>
  <Paragraphs>4</Paragraphs>
  <TotalTime>1</TotalTime>
  <ScaleCrop>false</ScaleCrop>
  <LinksUpToDate>false</LinksUpToDate>
  <CharactersWithSpaces>2123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2021-04-16T10:32:00Z</dcterms:created>
  <dc:creator>企业发展服务中心-薛亚星</dc:creator>
  <cp:lastModifiedBy>hp</cp:lastModifiedBy>
  <dcterms:modified xsi:type="dcterms:W3CDTF">2021-04-19T06:55:08Z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1128D117258A4568A1E43C6C64E74973</vt:lpwstr>
  </property>
</Properties>
</file>