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312" w:afterLines="100" w:line="240" w:lineRule="atLeast"/>
        <w:rPr>
          <w:rFonts w:hint="eastAsia" w:ascii="黑体" w:hAnsi="黑体" w:eastAsia="黑体"/>
          <w:bCs/>
          <w:snapToGrid w:val="0"/>
          <w:kern w:val="0"/>
          <w:sz w:val="32"/>
          <w:szCs w:val="32"/>
        </w:rPr>
      </w:pPr>
      <w:r>
        <w:rPr>
          <w:rFonts w:hint="eastAsia" w:ascii="黑体" w:hAnsi="黑体" w:eastAsia="黑体"/>
          <w:bCs/>
          <w:snapToGrid w:val="0"/>
          <w:kern w:val="0"/>
          <w:sz w:val="32"/>
          <w:szCs w:val="32"/>
        </w:rPr>
        <w:t>附件十二：</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关于组织申报2021年度苏州市姑苏科技</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创业天使计划的通知</w:t>
      </w:r>
    </w:p>
    <w:p>
      <w:pPr>
        <w:pStyle w:val="4"/>
        <w:adjustRightInd w:val="0"/>
        <w:snapToGrid w:val="0"/>
        <w:spacing w:line="600" w:lineRule="atLeast"/>
        <w:ind w:firstLine="640"/>
        <w:rPr>
          <w:rFonts w:ascii="仿宋_GB2312" w:eastAsia="仿宋_GB2312"/>
          <w:snapToGrid w:val="0"/>
          <w:kern w:val="0"/>
          <w:sz w:val="32"/>
          <w:szCs w:val="32"/>
        </w:rPr>
      </w:pPr>
    </w:p>
    <w:p>
      <w:pPr>
        <w:pStyle w:val="4"/>
        <w:adjustRightInd w:val="0"/>
        <w:snapToGrid w:val="0"/>
        <w:spacing w:line="600" w:lineRule="atLeast"/>
        <w:ind w:firstLine="0" w:firstLineChars="0"/>
        <w:rPr>
          <w:rFonts w:ascii="仿宋_GB2312" w:hAnsi="仿宋" w:eastAsia="仿宋_GB2312"/>
          <w:snapToGrid w:val="0"/>
          <w:kern w:val="0"/>
          <w:sz w:val="32"/>
          <w:szCs w:val="32"/>
        </w:rPr>
      </w:pPr>
      <w:r>
        <w:rPr>
          <w:rFonts w:ascii="仿宋_GB2312" w:hAnsi="仿宋" w:eastAsia="仿宋_GB2312"/>
          <w:snapToGrid w:val="0"/>
          <w:kern w:val="0"/>
          <w:sz w:val="32"/>
          <w:szCs w:val="32"/>
        </w:rPr>
        <w:t>各市、区科技局，各有关单位：</w:t>
      </w:r>
    </w:p>
    <w:p>
      <w:pPr>
        <w:pStyle w:val="4"/>
        <w:adjustRightInd w:val="0"/>
        <w:snapToGrid w:val="0"/>
        <w:spacing w:line="600" w:lineRule="atLeast"/>
        <w:ind w:firstLine="640"/>
        <w:rPr>
          <w:rFonts w:ascii="仿宋_GB2312" w:eastAsia="仿宋_GB2312"/>
          <w:snapToGrid w:val="0"/>
          <w:kern w:val="0"/>
          <w:sz w:val="32"/>
          <w:szCs w:val="32"/>
        </w:rPr>
      </w:pPr>
      <w:r>
        <w:rPr>
          <w:rFonts w:ascii="仿宋_GB2312" w:hAnsi="仿宋" w:eastAsia="仿宋_GB2312"/>
          <w:snapToGrid w:val="0"/>
          <w:kern w:val="0"/>
          <w:sz w:val="32"/>
          <w:szCs w:val="32"/>
        </w:rPr>
        <w:t>为贯彻落实苏州市委十二届十一次全会精神，奋力肩负起“争当表率、争做示范、走在前列”的新使命，深入实施创新驱动发展战略，着力打造科技强市和建设“创业者乐园，创新者天堂”，为苏州打造向世界展示社会主义现代化的“最美窗口”提供有力科技支撑，2021年姑苏科技创业天使计划继续择优支持具有创业激情的科技创业团队，引导促进更多创业资源向初创企业集聚，帮助提高创业成功率。现将组织申报相关事项通知如下：</w:t>
      </w:r>
    </w:p>
    <w:p>
      <w:pPr>
        <w:pStyle w:val="4"/>
        <w:adjustRightInd w:val="0"/>
        <w:snapToGrid w:val="0"/>
        <w:spacing w:line="600" w:lineRule="atLeast"/>
        <w:ind w:firstLine="640"/>
        <w:rPr>
          <w:rFonts w:ascii="黑体" w:hAnsi="黑体" w:eastAsia="黑体"/>
          <w:snapToGrid w:val="0"/>
          <w:kern w:val="0"/>
          <w:sz w:val="32"/>
          <w:szCs w:val="32"/>
        </w:rPr>
      </w:pPr>
      <w:r>
        <w:rPr>
          <w:rFonts w:ascii="黑体" w:hAnsi="黑体" w:eastAsia="黑体"/>
          <w:snapToGrid w:val="0"/>
          <w:kern w:val="0"/>
          <w:sz w:val="32"/>
          <w:szCs w:val="32"/>
        </w:rPr>
        <w:t>一、申报领域</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符合苏州创新驱动和经济转型发展要求，紧贴</w:t>
      </w:r>
      <w:r>
        <w:rPr>
          <w:rFonts w:hint="eastAsia" w:ascii="仿宋_GB2312" w:hAnsi="仿宋" w:eastAsia="仿宋_GB2312"/>
          <w:snapToGrid w:val="0"/>
          <w:kern w:val="0"/>
          <w:sz w:val="32"/>
          <w:szCs w:val="32"/>
        </w:rPr>
        <w:t>全市产业重大发展战略需求，重</w:t>
      </w:r>
      <w:r>
        <w:rPr>
          <w:rFonts w:hint="eastAsia" w:ascii="仿宋_GB2312" w:eastAsia="仿宋_GB2312"/>
          <w:snapToGrid w:val="0"/>
          <w:kern w:val="0"/>
          <w:sz w:val="32"/>
          <w:szCs w:val="32"/>
        </w:rPr>
        <w:t>点支持在数字创新、生物医药、人工智能、高端装备、新材料、新能源以及现代服务业、现代农业等领域的科技创业项目。</w:t>
      </w:r>
    </w:p>
    <w:p>
      <w:pPr>
        <w:pStyle w:val="4"/>
        <w:adjustRightInd w:val="0"/>
        <w:snapToGrid w:val="0"/>
        <w:spacing w:line="600" w:lineRule="atLeast"/>
        <w:ind w:firstLine="640"/>
        <w:rPr>
          <w:rFonts w:ascii="黑体" w:hAnsi="黑体" w:eastAsia="黑体"/>
          <w:snapToGrid w:val="0"/>
          <w:kern w:val="0"/>
          <w:sz w:val="32"/>
          <w:szCs w:val="32"/>
        </w:rPr>
      </w:pPr>
      <w:r>
        <w:rPr>
          <w:rFonts w:ascii="黑体" w:hAnsi="黑体" w:eastAsia="黑体"/>
          <w:snapToGrid w:val="0"/>
          <w:kern w:val="0"/>
          <w:sz w:val="32"/>
          <w:szCs w:val="32"/>
        </w:rPr>
        <w:t>二、申报类别和条件</w:t>
      </w:r>
    </w:p>
    <w:p>
      <w:pPr>
        <w:adjustRightInd w:val="0"/>
        <w:snapToGrid w:val="0"/>
        <w:spacing w:line="600" w:lineRule="atLeast"/>
        <w:ind w:firstLine="643" w:firstLineChars="200"/>
        <w:rPr>
          <w:rFonts w:hint="eastAsia" w:ascii="楷体_GB2312" w:eastAsia="楷体_GB2312"/>
          <w:b/>
          <w:snapToGrid w:val="0"/>
          <w:kern w:val="0"/>
          <w:sz w:val="32"/>
          <w:szCs w:val="32"/>
        </w:rPr>
      </w:pPr>
      <w:r>
        <w:rPr>
          <w:rFonts w:hint="eastAsia" w:ascii="楷体_GB2312" w:eastAsia="楷体_GB2312"/>
          <w:b/>
          <w:snapToGrid w:val="0"/>
          <w:kern w:val="0"/>
          <w:sz w:val="32"/>
          <w:szCs w:val="32"/>
        </w:rPr>
        <w:t>（一）种子期企业类</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主要支持已在苏州注册企业的创业团队。申报基本条件如下：</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1.企业注册时间不超过3年（成立时间在2018年1月1日至今）；</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2.企业主营业务收入累计不超过500万元（截止2020年底）；</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3.创业项目符合相关产业领域要求；创业团队应有一定研发能力，一般应拥有核心技术和相关自主知识产权；</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4.申报主体应为核心创业团队，领衔人应为企业主要创办（领办）人，在企业直接持股且一般应为自然人第一大股东。</w:t>
      </w:r>
    </w:p>
    <w:p>
      <w:pPr>
        <w:adjustRightInd w:val="0"/>
        <w:snapToGrid w:val="0"/>
        <w:spacing w:line="600" w:lineRule="atLeast"/>
        <w:ind w:firstLine="643" w:firstLineChars="200"/>
        <w:rPr>
          <w:rFonts w:hint="eastAsia" w:ascii="楷体_GB2312" w:eastAsia="楷体_GB2312"/>
          <w:b/>
          <w:snapToGrid w:val="0"/>
          <w:kern w:val="0"/>
          <w:sz w:val="32"/>
          <w:szCs w:val="32"/>
        </w:rPr>
      </w:pPr>
      <w:r>
        <w:rPr>
          <w:rFonts w:hint="eastAsia" w:ascii="楷体_GB2312" w:eastAsia="楷体_GB2312"/>
          <w:b/>
          <w:snapToGrid w:val="0"/>
          <w:kern w:val="0"/>
          <w:sz w:val="32"/>
          <w:szCs w:val="32"/>
        </w:rPr>
        <w:t>（二）创业团队类</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主要支持有在苏创业的意愿，但在2021年4月30日前尚未完成企业注册的创业团队。申报基本条件如下：</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1.创业项目符合相关产业领域要求，创业团队一般应拥有核心技术和相关自主知识产权；</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2.已有较为充分的创业筹备，创业条件较为成熟；</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3.申报主体应为拟创业核心团队，领衔人应为企业主要创办（领办）人，在企业直接持股且一般应为自然人第一大股东。</w:t>
      </w:r>
    </w:p>
    <w:p>
      <w:pPr>
        <w:pStyle w:val="4"/>
        <w:adjustRightInd w:val="0"/>
        <w:snapToGrid w:val="0"/>
        <w:spacing w:line="600" w:lineRule="atLeast"/>
        <w:ind w:firstLine="640"/>
        <w:rPr>
          <w:rFonts w:ascii="黑体" w:hAnsi="黑体" w:eastAsia="黑体"/>
          <w:snapToGrid w:val="0"/>
          <w:kern w:val="0"/>
          <w:sz w:val="32"/>
          <w:szCs w:val="32"/>
        </w:rPr>
      </w:pPr>
      <w:r>
        <w:rPr>
          <w:rFonts w:ascii="黑体" w:hAnsi="黑体" w:eastAsia="黑体"/>
          <w:snapToGrid w:val="0"/>
          <w:kern w:val="0"/>
          <w:sz w:val="32"/>
          <w:szCs w:val="32"/>
        </w:rPr>
        <w:t>三、扶持政策</w:t>
      </w:r>
    </w:p>
    <w:p>
      <w:pPr>
        <w:pStyle w:val="4"/>
        <w:adjustRightInd w:val="0"/>
        <w:snapToGrid w:val="0"/>
        <w:spacing w:line="600" w:lineRule="atLeast"/>
        <w:ind w:firstLine="640"/>
        <w:rPr>
          <w:rFonts w:ascii="仿宋_GB2312" w:eastAsia="仿宋_GB2312"/>
          <w:snapToGrid w:val="0"/>
          <w:kern w:val="0"/>
          <w:sz w:val="32"/>
          <w:szCs w:val="32"/>
        </w:rPr>
      </w:pPr>
      <w:r>
        <w:rPr>
          <w:rFonts w:ascii="仿宋_GB2312" w:eastAsia="仿宋_GB2312"/>
          <w:snapToGrid w:val="0"/>
          <w:kern w:val="0"/>
          <w:sz w:val="32"/>
          <w:szCs w:val="32"/>
        </w:rPr>
        <w:t>1.立项项目在苏州注册成立企业，并签订科技项目合 同后，给予5-10万元的创业补助、20-50万元的项目资助。</w:t>
      </w:r>
    </w:p>
    <w:p>
      <w:pPr>
        <w:pStyle w:val="4"/>
        <w:adjustRightInd w:val="0"/>
        <w:snapToGrid w:val="0"/>
        <w:spacing w:line="600" w:lineRule="atLeast"/>
        <w:ind w:firstLine="640"/>
        <w:rPr>
          <w:rFonts w:ascii="仿宋_GB2312" w:eastAsia="仿宋_GB2312"/>
          <w:snapToGrid w:val="0"/>
          <w:kern w:val="0"/>
          <w:sz w:val="32"/>
          <w:szCs w:val="32"/>
        </w:rPr>
      </w:pPr>
      <w:r>
        <w:rPr>
          <w:rFonts w:ascii="仿宋_GB2312" w:eastAsia="仿宋_GB2312"/>
          <w:snapToGrid w:val="0"/>
          <w:kern w:val="0"/>
          <w:sz w:val="32"/>
          <w:szCs w:val="32"/>
        </w:rPr>
        <w:t>2.立项项目优先获得科技金融配套创新产品支持，优先获得创业辅导。</w:t>
      </w:r>
    </w:p>
    <w:p>
      <w:pPr>
        <w:pStyle w:val="4"/>
        <w:adjustRightInd w:val="0"/>
        <w:snapToGrid w:val="0"/>
        <w:spacing w:line="600" w:lineRule="atLeast"/>
        <w:ind w:firstLine="640"/>
        <w:rPr>
          <w:rFonts w:ascii="黑体" w:hAnsi="黑体" w:eastAsia="黑体"/>
          <w:snapToGrid w:val="0"/>
          <w:kern w:val="0"/>
          <w:sz w:val="32"/>
          <w:szCs w:val="32"/>
        </w:rPr>
      </w:pPr>
      <w:r>
        <w:rPr>
          <w:rFonts w:ascii="黑体" w:hAnsi="黑体" w:eastAsia="黑体"/>
          <w:snapToGrid w:val="0"/>
          <w:kern w:val="0"/>
          <w:sz w:val="32"/>
          <w:szCs w:val="32"/>
        </w:rPr>
        <w:t>四、组织方式</w:t>
      </w:r>
    </w:p>
    <w:p>
      <w:pPr>
        <w:adjustRightInd w:val="0"/>
        <w:snapToGrid w:val="0"/>
        <w:spacing w:line="600" w:lineRule="atLeast"/>
        <w:ind w:firstLine="643" w:firstLineChars="200"/>
        <w:rPr>
          <w:rFonts w:ascii="楷体_GB2312" w:eastAsia="楷体_GB2312"/>
          <w:b/>
          <w:snapToGrid w:val="0"/>
          <w:kern w:val="0"/>
          <w:sz w:val="32"/>
          <w:szCs w:val="32"/>
        </w:rPr>
      </w:pPr>
      <w:r>
        <w:rPr>
          <w:rFonts w:ascii="楷体_GB2312" w:eastAsia="楷体_GB2312"/>
          <w:b/>
          <w:snapToGrid w:val="0"/>
          <w:kern w:val="0"/>
          <w:sz w:val="32"/>
          <w:szCs w:val="32"/>
        </w:rPr>
        <w:t>1.申报方式</w:t>
      </w:r>
    </w:p>
    <w:p>
      <w:pPr>
        <w:pStyle w:val="4"/>
        <w:adjustRightInd w:val="0"/>
        <w:snapToGrid w:val="0"/>
        <w:spacing w:line="600" w:lineRule="atLeast"/>
        <w:ind w:firstLine="640"/>
        <w:rPr>
          <w:rFonts w:ascii="仿宋_GB2312" w:eastAsia="仿宋_GB2312"/>
          <w:snapToGrid w:val="0"/>
          <w:kern w:val="0"/>
          <w:sz w:val="32"/>
          <w:szCs w:val="32"/>
        </w:rPr>
      </w:pPr>
      <w:r>
        <w:rPr>
          <w:rFonts w:ascii="仿宋_GB2312" w:eastAsia="仿宋_GB2312"/>
          <w:snapToGrid w:val="0"/>
          <w:kern w:val="0"/>
          <w:sz w:val="32"/>
          <w:szCs w:val="32"/>
        </w:rPr>
        <w:t>本计划的申报推荐工作原则上由创业团队及项目（拟）落户地的科技主管部门负责。创业团队或种子期企业登录苏州市科技局网站（http://kjj.suzhou.gov.cn）点击“苏州科技计划项目管理系统”，或登录“苏州市财政专项资金申报平台”（http://www.szzxzjsb.com），点击“苏州市科技局”图标进入，选择“苏州市科技金融生态圈平台”注册后，进入申报系统，按要求填写创业团队及项目信息、商业计划书等材料进行申报（申报材料要求详见附件），提出创业培育需求；各地科技主管部门对本地申报材料审核后，提交至申报遴选平台。尚未确定落户地的创业团队，可直接登录平台注册申报。网上申报时间为2021年4月1日-4月30日17:00，逾期不予受理。</w:t>
      </w:r>
    </w:p>
    <w:p>
      <w:pPr>
        <w:adjustRightInd w:val="0"/>
        <w:snapToGrid w:val="0"/>
        <w:spacing w:line="600" w:lineRule="atLeast"/>
        <w:ind w:firstLine="643" w:firstLineChars="200"/>
        <w:rPr>
          <w:rFonts w:ascii="楷体_GB2312" w:eastAsia="楷体_GB2312"/>
          <w:b/>
          <w:snapToGrid w:val="0"/>
          <w:kern w:val="0"/>
          <w:sz w:val="32"/>
          <w:szCs w:val="32"/>
        </w:rPr>
      </w:pPr>
      <w:r>
        <w:rPr>
          <w:rFonts w:ascii="楷体_GB2312" w:eastAsia="楷体_GB2312"/>
          <w:b/>
          <w:snapToGrid w:val="0"/>
          <w:kern w:val="0"/>
          <w:sz w:val="32"/>
          <w:szCs w:val="32"/>
        </w:rPr>
        <w:t>2.评审方式</w:t>
      </w:r>
    </w:p>
    <w:p>
      <w:pPr>
        <w:pStyle w:val="4"/>
        <w:adjustRightInd w:val="0"/>
        <w:snapToGrid w:val="0"/>
        <w:spacing w:line="600" w:lineRule="atLeast"/>
        <w:ind w:firstLine="640"/>
        <w:rPr>
          <w:rFonts w:ascii="仿宋_GB2312" w:eastAsia="仿宋_GB2312"/>
          <w:snapToGrid w:val="0"/>
          <w:kern w:val="0"/>
          <w:sz w:val="32"/>
          <w:szCs w:val="32"/>
        </w:rPr>
      </w:pPr>
      <w:r>
        <w:rPr>
          <w:rFonts w:ascii="仿宋_GB2312" w:eastAsia="仿宋_GB2312"/>
          <w:snapToGrid w:val="0"/>
          <w:kern w:val="0"/>
          <w:sz w:val="32"/>
          <w:szCs w:val="32"/>
        </w:rPr>
        <w:t>本计划项目评审分网上评审、大赛路演两个步骤。网上评审得分前40%左右的项目，获得创业大赛参赛资格，并根据大赛的情况确定立项项目。</w:t>
      </w:r>
    </w:p>
    <w:p>
      <w:pPr>
        <w:pStyle w:val="4"/>
        <w:adjustRightInd w:val="0"/>
        <w:snapToGrid w:val="0"/>
        <w:spacing w:line="600" w:lineRule="atLeast"/>
        <w:ind w:firstLine="640"/>
        <w:rPr>
          <w:rFonts w:ascii="黑体" w:hAnsi="黑体" w:eastAsia="黑体"/>
          <w:snapToGrid w:val="0"/>
          <w:kern w:val="0"/>
          <w:sz w:val="32"/>
          <w:szCs w:val="32"/>
        </w:rPr>
      </w:pPr>
      <w:r>
        <w:rPr>
          <w:rFonts w:ascii="黑体" w:hAnsi="黑体" w:eastAsia="黑体"/>
          <w:snapToGrid w:val="0"/>
          <w:kern w:val="0"/>
          <w:sz w:val="32"/>
          <w:szCs w:val="32"/>
        </w:rPr>
        <w:t>五、相关事项</w:t>
      </w:r>
    </w:p>
    <w:p>
      <w:pPr>
        <w:pStyle w:val="4"/>
        <w:adjustRightInd w:val="0"/>
        <w:snapToGrid w:val="0"/>
        <w:spacing w:line="600" w:lineRule="atLeast"/>
        <w:ind w:firstLine="640"/>
        <w:rPr>
          <w:rFonts w:ascii="仿宋_GB2312" w:eastAsia="仿宋_GB2312"/>
          <w:snapToGrid w:val="0"/>
          <w:kern w:val="0"/>
          <w:sz w:val="32"/>
          <w:szCs w:val="32"/>
        </w:rPr>
      </w:pPr>
      <w:r>
        <w:rPr>
          <w:rFonts w:ascii="仿宋_GB2312" w:eastAsia="仿宋_GB2312"/>
          <w:snapToGrid w:val="0"/>
          <w:kern w:val="0"/>
          <w:sz w:val="32"/>
          <w:szCs w:val="32"/>
        </w:rPr>
        <w:t>1.本计划优先支持35岁以下的青年创业人才。尚未落户的创业团队获立项后，须在一年内在苏州完成企业注册等工作。逾期未落户的，视为自动弃权。</w:t>
      </w:r>
    </w:p>
    <w:p>
      <w:pPr>
        <w:pStyle w:val="4"/>
        <w:adjustRightInd w:val="0"/>
        <w:snapToGrid w:val="0"/>
        <w:spacing w:line="600" w:lineRule="atLeast"/>
        <w:ind w:firstLine="640"/>
        <w:rPr>
          <w:rFonts w:ascii="仿宋_GB2312" w:eastAsia="仿宋_GB2312"/>
          <w:snapToGrid w:val="0"/>
          <w:kern w:val="0"/>
          <w:sz w:val="32"/>
          <w:szCs w:val="32"/>
        </w:rPr>
      </w:pPr>
      <w:r>
        <w:rPr>
          <w:rFonts w:ascii="仿宋_GB2312" w:eastAsia="仿宋_GB2312"/>
          <w:snapToGrid w:val="0"/>
          <w:kern w:val="0"/>
          <w:sz w:val="32"/>
          <w:szCs w:val="32"/>
        </w:rPr>
        <w:t>2.创业天使计划的项目资助经费由市财政和企业所在地财政共同分担。所在地财政资助经费一般不低于市财政资助经费的50%。</w:t>
      </w:r>
    </w:p>
    <w:p>
      <w:pPr>
        <w:pStyle w:val="4"/>
        <w:adjustRightInd w:val="0"/>
        <w:snapToGrid w:val="0"/>
        <w:spacing w:line="600" w:lineRule="atLeast"/>
        <w:ind w:firstLine="640"/>
        <w:rPr>
          <w:rFonts w:ascii="仿宋_GB2312" w:eastAsia="仿宋_GB2312"/>
          <w:snapToGrid w:val="0"/>
          <w:kern w:val="0"/>
          <w:sz w:val="32"/>
          <w:szCs w:val="32"/>
        </w:rPr>
      </w:pPr>
      <w:r>
        <w:rPr>
          <w:rFonts w:ascii="仿宋_GB2312" w:eastAsia="仿宋_GB2312"/>
          <w:snapToGrid w:val="0"/>
          <w:kern w:val="0"/>
          <w:sz w:val="32"/>
          <w:szCs w:val="32"/>
        </w:rPr>
        <w:t>3.立项的团队项目优先推荐入驻苏州市双创中心。</w:t>
      </w:r>
    </w:p>
    <w:p>
      <w:pPr>
        <w:pStyle w:val="4"/>
        <w:adjustRightInd w:val="0"/>
        <w:snapToGrid w:val="0"/>
        <w:spacing w:line="600" w:lineRule="atLeast"/>
        <w:ind w:firstLine="640"/>
        <w:rPr>
          <w:rFonts w:ascii="仿宋_GB2312" w:eastAsia="仿宋_GB2312"/>
          <w:snapToGrid w:val="0"/>
          <w:kern w:val="0"/>
          <w:sz w:val="32"/>
          <w:szCs w:val="32"/>
          <w:highlight w:val="red"/>
        </w:rPr>
      </w:pPr>
      <w:r>
        <w:rPr>
          <w:rFonts w:ascii="仿宋_GB2312" w:eastAsia="仿宋_GB2312"/>
          <w:snapToGrid w:val="0"/>
          <w:kern w:val="0"/>
          <w:sz w:val="32"/>
          <w:szCs w:val="32"/>
        </w:rPr>
        <w:t>4.同一企业及团队连续申报不超过2次。同一个人或团队同一年度不得多次申报。已获姑苏创新创业领军人才计划、姑苏创业天使计划立项的人才团队及企业，不得再次申报。同一人才或团队获得当年度项目立项后，若同时入选姑苏领军项目，按照就高原则支持。同一项目不得同时申报第二批姑苏领军人才计划。</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5.申报团队应具有良好的道德品质和职业操守，企业应具有良好社会信用。申报团队和企业应对申报材料的真实性负责，对弄虚作假或违反职业道德学术不端的，一经查实即取消申报资格，记入科技信用档案并追究相关人员的责任。</w:t>
      </w:r>
    </w:p>
    <w:p>
      <w:pPr>
        <w:pStyle w:val="4"/>
        <w:adjustRightInd w:val="0"/>
        <w:snapToGrid w:val="0"/>
        <w:spacing w:line="600" w:lineRule="atLeast"/>
        <w:ind w:firstLine="640"/>
        <w:rPr>
          <w:rFonts w:ascii="黑体" w:hAnsi="黑体" w:eastAsia="黑体"/>
          <w:snapToGrid w:val="0"/>
          <w:kern w:val="0"/>
          <w:sz w:val="32"/>
          <w:szCs w:val="32"/>
        </w:rPr>
      </w:pPr>
      <w:r>
        <w:rPr>
          <w:rFonts w:ascii="黑体" w:hAnsi="黑体" w:eastAsia="黑体"/>
          <w:snapToGrid w:val="0"/>
          <w:kern w:val="0"/>
          <w:sz w:val="32"/>
          <w:szCs w:val="32"/>
        </w:rPr>
        <w:t>六、联系方式</w:t>
      </w:r>
    </w:p>
    <w:p>
      <w:pPr>
        <w:pStyle w:val="4"/>
        <w:adjustRightInd w:val="0"/>
        <w:snapToGrid w:val="0"/>
        <w:spacing w:line="600" w:lineRule="atLeast"/>
        <w:ind w:firstLine="640"/>
        <w:rPr>
          <w:rFonts w:ascii="仿宋_GB2312" w:eastAsia="仿宋_GB2312"/>
          <w:snapToGrid w:val="0"/>
          <w:kern w:val="0"/>
          <w:sz w:val="32"/>
          <w:szCs w:val="32"/>
        </w:rPr>
      </w:pPr>
      <w:r>
        <w:rPr>
          <w:rFonts w:ascii="仿宋_GB2312" w:eastAsia="仿宋_GB2312"/>
          <w:snapToGrid w:val="0"/>
          <w:kern w:val="0"/>
          <w:sz w:val="32"/>
          <w:szCs w:val="32"/>
        </w:rPr>
        <w:t>系统技术支持：</w:t>
      </w:r>
    </w:p>
    <w:p>
      <w:pPr>
        <w:pStyle w:val="4"/>
        <w:adjustRightInd w:val="0"/>
        <w:snapToGrid w:val="0"/>
        <w:spacing w:line="600" w:lineRule="atLeast"/>
        <w:ind w:firstLine="640"/>
        <w:rPr>
          <w:rFonts w:ascii="仿宋_GB2312" w:eastAsia="仿宋_GB2312"/>
          <w:snapToGrid w:val="0"/>
          <w:kern w:val="0"/>
          <w:sz w:val="32"/>
          <w:szCs w:val="32"/>
        </w:rPr>
      </w:pPr>
      <w:r>
        <w:rPr>
          <w:rFonts w:ascii="仿宋_GB2312" w:eastAsia="仿宋_GB2312"/>
          <w:snapToGrid w:val="0"/>
          <w:kern w:val="0"/>
          <w:sz w:val="32"/>
          <w:szCs w:val="32"/>
        </w:rPr>
        <w:t xml:space="preserve">苏州市科技创新创业投资有限公司  方镜茗  69330126 </w:t>
      </w:r>
    </w:p>
    <w:p>
      <w:pPr>
        <w:pStyle w:val="4"/>
        <w:adjustRightInd w:val="0"/>
        <w:snapToGrid w:val="0"/>
        <w:spacing w:line="600" w:lineRule="atLeast"/>
        <w:ind w:firstLine="640"/>
        <w:rPr>
          <w:rFonts w:ascii="仿宋_GB2312" w:eastAsia="仿宋_GB2312"/>
          <w:snapToGrid w:val="0"/>
          <w:kern w:val="0"/>
          <w:sz w:val="32"/>
          <w:szCs w:val="32"/>
        </w:rPr>
      </w:pPr>
      <w:r>
        <w:rPr>
          <w:rFonts w:ascii="仿宋_GB2312" w:eastAsia="仿宋_GB2312"/>
          <w:snapToGrid w:val="0"/>
          <w:kern w:val="0"/>
          <w:sz w:val="32"/>
          <w:szCs w:val="32"/>
        </w:rPr>
        <w:t>科技创新创业大赛咨询：</w:t>
      </w:r>
    </w:p>
    <w:p>
      <w:pPr>
        <w:pStyle w:val="4"/>
        <w:adjustRightInd w:val="0"/>
        <w:snapToGrid w:val="0"/>
        <w:spacing w:line="600" w:lineRule="atLeast"/>
        <w:ind w:firstLine="640"/>
        <w:rPr>
          <w:rFonts w:ascii="仿宋_GB2312" w:eastAsia="仿宋_GB2312"/>
          <w:snapToGrid w:val="0"/>
          <w:kern w:val="0"/>
          <w:sz w:val="32"/>
          <w:szCs w:val="32"/>
        </w:rPr>
      </w:pPr>
      <w:r>
        <w:rPr>
          <w:rFonts w:ascii="仿宋_GB2312" w:eastAsia="仿宋_GB2312"/>
          <w:snapToGrid w:val="0"/>
          <w:kern w:val="0"/>
          <w:sz w:val="32"/>
          <w:szCs w:val="32"/>
        </w:rPr>
        <w:t>苏州市科技服务中心双创服务科  孙游天  65111140</w:t>
      </w:r>
    </w:p>
    <w:p>
      <w:pPr>
        <w:pStyle w:val="4"/>
        <w:adjustRightInd w:val="0"/>
        <w:snapToGrid w:val="0"/>
        <w:spacing w:line="600" w:lineRule="atLeast"/>
        <w:ind w:firstLine="640"/>
        <w:rPr>
          <w:rFonts w:ascii="仿宋_GB2312" w:eastAsia="仿宋_GB2312"/>
          <w:snapToGrid w:val="0"/>
          <w:kern w:val="0"/>
          <w:sz w:val="32"/>
          <w:szCs w:val="32"/>
        </w:rPr>
      </w:pPr>
      <w:r>
        <w:rPr>
          <w:rFonts w:ascii="仿宋_GB2312" w:eastAsia="仿宋_GB2312"/>
          <w:snapToGrid w:val="0"/>
          <w:kern w:val="0"/>
          <w:sz w:val="32"/>
          <w:szCs w:val="32"/>
        </w:rPr>
        <w:t>政策业务咨询：</w:t>
      </w:r>
    </w:p>
    <w:p>
      <w:pPr>
        <w:pStyle w:val="4"/>
        <w:adjustRightInd w:val="0"/>
        <w:snapToGrid w:val="0"/>
        <w:spacing w:line="600" w:lineRule="atLeast"/>
        <w:ind w:firstLine="640"/>
        <w:rPr>
          <w:rFonts w:ascii="仿宋_GB2312" w:eastAsia="仿宋_GB2312"/>
          <w:snapToGrid w:val="0"/>
          <w:kern w:val="0"/>
          <w:sz w:val="32"/>
          <w:szCs w:val="32"/>
        </w:rPr>
      </w:pPr>
      <w:r>
        <w:rPr>
          <w:rFonts w:ascii="仿宋_GB2312" w:eastAsia="仿宋_GB2312"/>
          <w:snapToGrid w:val="0"/>
          <w:kern w:val="0"/>
          <w:sz w:val="32"/>
          <w:szCs w:val="32"/>
        </w:rPr>
        <w:t>苏州市科学技术局人才处  殷  立  65233508</w:t>
      </w:r>
    </w:p>
    <w:p>
      <w:pPr>
        <w:pStyle w:val="4"/>
        <w:adjustRightInd w:val="0"/>
        <w:snapToGrid w:val="0"/>
        <w:spacing w:line="600" w:lineRule="atLeast"/>
        <w:ind w:firstLine="640"/>
        <w:rPr>
          <w:rFonts w:ascii="仿宋_GB2312" w:eastAsia="仿宋_GB2312"/>
          <w:snapToGrid w:val="0"/>
          <w:kern w:val="0"/>
          <w:sz w:val="32"/>
          <w:szCs w:val="32"/>
        </w:rPr>
      </w:pPr>
    </w:p>
    <w:p>
      <w:pPr>
        <w:pStyle w:val="4"/>
        <w:adjustRightInd w:val="0"/>
        <w:snapToGrid w:val="0"/>
        <w:spacing w:line="600" w:lineRule="atLeast"/>
        <w:ind w:firstLine="640"/>
        <w:rPr>
          <w:rFonts w:ascii="仿宋_GB2312" w:eastAsia="仿宋_GB2312"/>
          <w:snapToGrid w:val="0"/>
          <w:kern w:val="0"/>
          <w:sz w:val="32"/>
          <w:szCs w:val="32"/>
        </w:rPr>
      </w:pPr>
    </w:p>
    <w:p>
      <w:pPr>
        <w:pStyle w:val="4"/>
        <w:adjustRightInd w:val="0"/>
        <w:snapToGrid w:val="0"/>
        <w:spacing w:line="600" w:lineRule="atLeast"/>
        <w:ind w:firstLine="640"/>
        <w:jc w:val="right"/>
        <w:rPr>
          <w:rFonts w:ascii="仿宋_GB2312" w:eastAsia="仿宋_GB2312"/>
          <w:snapToGrid w:val="0"/>
          <w:kern w:val="0"/>
          <w:sz w:val="32"/>
          <w:szCs w:val="32"/>
        </w:rPr>
      </w:pPr>
      <w:r>
        <w:rPr>
          <w:rFonts w:ascii="仿宋_GB2312" w:eastAsia="仿宋_GB2312"/>
          <w:snapToGrid w:val="0"/>
          <w:kern w:val="0"/>
          <w:sz w:val="32"/>
          <w:szCs w:val="32"/>
        </w:rPr>
        <w:t>苏州市科学技术局</w:t>
      </w:r>
    </w:p>
    <w:p>
      <w:pPr>
        <w:pStyle w:val="4"/>
        <w:adjustRightInd w:val="0"/>
        <w:snapToGrid w:val="0"/>
        <w:spacing w:line="600" w:lineRule="atLeast"/>
        <w:ind w:firstLine="640"/>
        <w:jc w:val="right"/>
        <w:rPr>
          <w:rFonts w:ascii="仿宋_GB2312" w:eastAsia="仿宋_GB2312"/>
          <w:snapToGrid w:val="0"/>
          <w:kern w:val="0"/>
          <w:sz w:val="32"/>
          <w:szCs w:val="32"/>
        </w:rPr>
      </w:pPr>
      <w:r>
        <w:rPr>
          <w:rFonts w:ascii="仿宋_GB2312" w:eastAsia="仿宋_GB2312"/>
          <w:snapToGrid w:val="0"/>
          <w:kern w:val="0"/>
          <w:sz w:val="32"/>
          <w:szCs w:val="32"/>
        </w:rPr>
        <w:t>2021年3月17日</w:t>
      </w:r>
    </w:p>
    <w:p>
      <w:pPr>
        <w:adjustRightInd w:val="0"/>
        <w:snapToGrid w:val="0"/>
        <w:spacing w:line="600" w:lineRule="atLeast"/>
        <w:ind w:firstLine="640" w:firstLineChars="200"/>
        <w:rPr>
          <w:rFonts w:hint="eastAsia" w:ascii="仿宋_GB2312" w:eastAsia="仿宋_GB2312"/>
          <w:snapToGrid w:val="0"/>
          <w:kern w:val="0"/>
          <w:sz w:val="32"/>
          <w:szCs w:val="32"/>
        </w:rPr>
      </w:pPr>
    </w:p>
    <w:p>
      <w:pPr>
        <w:pStyle w:val="4"/>
        <w:adjustRightInd w:val="0"/>
        <w:snapToGrid w:val="0"/>
        <w:spacing w:line="600" w:lineRule="atLeast"/>
        <w:ind w:firstLine="640"/>
        <w:rPr>
          <w:rFonts w:ascii="仿宋_GB2312" w:eastAsia="仿宋_GB2312"/>
          <w:snapToGrid w:val="0"/>
          <w:color w:val="0D0D0D"/>
          <w:kern w:val="0"/>
          <w:sz w:val="32"/>
          <w:szCs w:val="32"/>
        </w:rPr>
      </w:pPr>
    </w:p>
    <w:p>
      <w:pPr>
        <w:pStyle w:val="4"/>
        <w:adjustRightInd w:val="0"/>
        <w:snapToGrid w:val="0"/>
        <w:spacing w:line="600" w:lineRule="atLeast"/>
        <w:ind w:firstLine="640"/>
        <w:rPr>
          <w:rFonts w:ascii="仿宋_GB2312" w:eastAsia="仿宋_GB2312"/>
          <w:snapToGrid w:val="0"/>
          <w:color w:val="0D0D0D"/>
          <w:kern w:val="0"/>
          <w:sz w:val="32"/>
          <w:szCs w:val="32"/>
        </w:rPr>
      </w:pPr>
    </w:p>
    <w:p>
      <w:pPr>
        <w:pStyle w:val="4"/>
        <w:adjustRightInd w:val="0"/>
        <w:snapToGrid w:val="0"/>
        <w:spacing w:line="600" w:lineRule="atLeast"/>
        <w:ind w:firstLine="640"/>
        <w:rPr>
          <w:rFonts w:ascii="仿宋_GB2312" w:eastAsia="仿宋_GB2312"/>
          <w:snapToGrid w:val="0"/>
          <w:color w:val="0D0D0D"/>
          <w:kern w:val="0"/>
          <w:sz w:val="32"/>
          <w:szCs w:val="32"/>
        </w:rPr>
      </w:pPr>
    </w:p>
    <w:p>
      <w:pPr>
        <w:pStyle w:val="4"/>
        <w:adjustRightInd w:val="0"/>
        <w:snapToGrid w:val="0"/>
        <w:spacing w:line="600" w:lineRule="atLeast"/>
        <w:ind w:firstLine="640"/>
        <w:rPr>
          <w:rFonts w:ascii="仿宋_GB2312" w:eastAsia="仿宋_GB2312"/>
          <w:snapToGrid w:val="0"/>
          <w:color w:val="0D0D0D"/>
          <w:kern w:val="0"/>
          <w:sz w:val="32"/>
          <w:szCs w:val="32"/>
        </w:rPr>
      </w:pPr>
    </w:p>
    <w:p>
      <w:pPr>
        <w:pStyle w:val="4"/>
        <w:adjustRightInd w:val="0"/>
        <w:snapToGrid w:val="0"/>
        <w:spacing w:line="600" w:lineRule="atLeast"/>
        <w:ind w:firstLine="640"/>
        <w:rPr>
          <w:rFonts w:ascii="仿宋_GB2312" w:eastAsia="仿宋_GB2312"/>
          <w:snapToGrid w:val="0"/>
          <w:color w:val="0D0D0D"/>
          <w:kern w:val="0"/>
          <w:sz w:val="32"/>
          <w:szCs w:val="32"/>
        </w:rPr>
      </w:pPr>
    </w:p>
    <w:p>
      <w:pPr>
        <w:adjustRightInd w:val="0"/>
        <w:snapToGrid w:val="0"/>
        <w:spacing w:after="312" w:afterLines="100" w:line="240" w:lineRule="atLeast"/>
        <w:rPr>
          <w:rFonts w:ascii="仿宋_GB2312" w:hAnsi="仿宋" w:eastAsia="仿宋_GB2312"/>
          <w:b/>
          <w:snapToGrid w:val="0"/>
          <w:kern w:val="0"/>
          <w:sz w:val="32"/>
          <w:szCs w:val="32"/>
        </w:rPr>
      </w:pPr>
      <w:r>
        <w:rPr>
          <w:rFonts w:ascii="仿宋_GB2312" w:hAnsi="仿宋" w:eastAsia="仿宋_GB2312"/>
          <w:b/>
          <w:snapToGrid w:val="0"/>
          <w:kern w:val="0"/>
          <w:sz w:val="32"/>
          <w:szCs w:val="32"/>
        </w:rPr>
        <w:t>附件：</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2021年度苏州市姑苏科技创业天使计划</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申报材料</w:t>
      </w:r>
      <w:bookmarkStart w:id="0" w:name="_GoBack"/>
      <w:bookmarkEnd w:id="0"/>
    </w:p>
    <w:p>
      <w:pPr>
        <w:pStyle w:val="4"/>
        <w:adjustRightInd w:val="0"/>
        <w:snapToGrid w:val="0"/>
        <w:spacing w:line="600" w:lineRule="atLeast"/>
        <w:ind w:firstLine="640"/>
        <w:rPr>
          <w:rFonts w:ascii="仿宋_GB2312" w:eastAsia="仿宋_GB2312"/>
          <w:snapToGrid w:val="0"/>
          <w:kern w:val="0"/>
          <w:sz w:val="32"/>
          <w:szCs w:val="32"/>
        </w:rPr>
      </w:pPr>
    </w:p>
    <w:p>
      <w:pPr>
        <w:pStyle w:val="4"/>
        <w:adjustRightInd w:val="0"/>
        <w:snapToGrid w:val="0"/>
        <w:spacing w:line="600" w:lineRule="atLeast"/>
        <w:ind w:firstLine="640"/>
        <w:rPr>
          <w:rFonts w:ascii="仿宋_GB2312" w:eastAsia="仿宋_GB2312"/>
          <w:snapToGrid w:val="0"/>
          <w:kern w:val="0"/>
          <w:sz w:val="32"/>
          <w:szCs w:val="32"/>
        </w:rPr>
      </w:pPr>
      <w:r>
        <w:rPr>
          <w:rFonts w:ascii="仿宋_GB2312" w:eastAsia="仿宋_GB2312"/>
          <w:snapToGrid w:val="0"/>
          <w:kern w:val="0"/>
          <w:sz w:val="32"/>
          <w:szCs w:val="32"/>
        </w:rPr>
        <w:t>1、种子期企业需提供：承诺书（本人签字、单位盖章）扫描件、姑苏科技创业天使计划创业项目申请表、商业计划书、营业执照、工商股权证明、章程（工商备案版）、近三年财务报表(2018年、2019年、2020年，需加盖公章)、创业者有效身份证件、创业者学历、学位证书、知识产权证明及其他相关证明材料。</w:t>
      </w:r>
    </w:p>
    <w:p>
      <w:pPr>
        <w:pStyle w:val="4"/>
        <w:adjustRightInd w:val="0"/>
        <w:snapToGrid w:val="0"/>
        <w:spacing w:line="600" w:lineRule="atLeast"/>
        <w:ind w:firstLine="640"/>
        <w:rPr>
          <w:rFonts w:ascii="仿宋_GB2312" w:eastAsia="仿宋_GB2312"/>
          <w:snapToGrid w:val="0"/>
          <w:kern w:val="0"/>
          <w:sz w:val="32"/>
          <w:szCs w:val="32"/>
        </w:rPr>
      </w:pPr>
      <w:r>
        <w:rPr>
          <w:rFonts w:ascii="仿宋_GB2312" w:eastAsia="仿宋_GB2312"/>
          <w:snapToGrid w:val="0"/>
          <w:kern w:val="0"/>
          <w:sz w:val="32"/>
          <w:szCs w:val="32"/>
        </w:rPr>
        <w:t>2、创业团队需提供：承诺书（本人签字、单位盖章）扫描件、姑苏科技创业天使计划创业项目申请表、商业计划书和前期筹备情况、创业者有效身份证件、创业者学历、学位证书、知识产权证明及其他相关证明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C16C82"/>
    <w:rsid w:val="68C16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hint="eastAsia"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2021-03-17T04:45:00Z</dcterms:created>
  <dc:creator>松鼠喵huan</dc:creator>
  <cp:lastModifiedBy>松鼠喵huan</cp:lastModifiedBy>
  <dcterms:modified xsi:type="dcterms:W3CDTF">2021-03-17T04:45:48Z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