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附件九：</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关于组织申报2021年度苏州市</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软科学研究项目的通知</w:t>
      </w:r>
    </w:p>
    <w:p>
      <w:pPr>
        <w:adjustRightInd w:val="0"/>
        <w:snapToGrid w:val="0"/>
        <w:spacing w:line="600" w:lineRule="atLeast"/>
        <w:rPr>
          <w:rFonts w:hint="eastAsia" w:ascii="仿宋_GB2312" w:eastAsia="仿宋_GB2312"/>
          <w:snapToGrid w:val="0"/>
          <w:color w:val="000000"/>
          <w:kern w:val="0"/>
          <w:sz w:val="32"/>
          <w:szCs w:val="32"/>
        </w:rPr>
      </w:pPr>
    </w:p>
    <w:p>
      <w:pPr>
        <w:adjustRightInd w:val="0"/>
        <w:snapToGrid w:val="0"/>
        <w:spacing w:line="600" w:lineRule="atLeast"/>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各市、区科技局，各有关单位：</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为深入贯彻落实市委十二届十一次全体会议精神，奋力肩负起“争当表率、争做示范、走在前列”的新使命，深入实施创新驱动发展战略，着力打造科技强市和建设“创业者乐园，创新者天堂”，激励各类创新主体</w:t>
      </w:r>
      <w:r>
        <w:rPr>
          <w:rFonts w:hint="eastAsia" w:ascii="仿宋_GB2312" w:hAnsi="仿宋" w:eastAsia="仿宋_GB2312"/>
          <w:snapToGrid w:val="0"/>
          <w:color w:val="000000"/>
          <w:kern w:val="0"/>
          <w:sz w:val="32"/>
          <w:szCs w:val="32"/>
        </w:rPr>
        <w:t>聚焦我市高质量发展的重大和前瞻性问题，</w:t>
      </w:r>
      <w:r>
        <w:rPr>
          <w:rFonts w:hint="eastAsia" w:ascii="仿宋_GB2312" w:eastAsia="仿宋_GB2312"/>
          <w:snapToGrid w:val="0"/>
          <w:color w:val="000000"/>
          <w:kern w:val="0"/>
          <w:sz w:val="32"/>
          <w:szCs w:val="32"/>
        </w:rPr>
        <w:t>围绕“十四五”创新发展新形势，开展</w:t>
      </w:r>
      <w:r>
        <w:rPr>
          <w:rFonts w:hint="eastAsia" w:ascii="仿宋_GB2312" w:hAnsi="仿宋" w:eastAsia="仿宋_GB2312"/>
          <w:snapToGrid w:val="0"/>
          <w:color w:val="000000"/>
          <w:kern w:val="0"/>
          <w:sz w:val="32"/>
          <w:szCs w:val="32"/>
        </w:rPr>
        <w:t>科技发展战略和相关实施路径研究，</w:t>
      </w:r>
      <w:r>
        <w:rPr>
          <w:rFonts w:hint="eastAsia" w:ascii="仿宋_GB2312" w:eastAsia="仿宋_GB2312"/>
          <w:snapToGrid w:val="0"/>
          <w:color w:val="000000"/>
          <w:kern w:val="0"/>
          <w:sz w:val="32"/>
          <w:szCs w:val="32"/>
        </w:rPr>
        <w:t>为我市建设社会主义现代化强市提供决策参考与支撑，现将《2021年度苏州市软科学研究项目指南》（以下简称“指南”）及项目组织申报有关事项通知如下：</w:t>
      </w:r>
    </w:p>
    <w:p>
      <w:pPr>
        <w:pStyle w:val="4"/>
        <w:adjustRightInd w:val="0"/>
        <w:snapToGrid w:val="0"/>
        <w:spacing w:line="600" w:lineRule="atLeast"/>
        <w:ind w:firstLine="640"/>
        <w:rPr>
          <w:rFonts w:hint="eastAsia" w:ascii="黑体" w:hAnsi="黑体" w:eastAsia="黑体"/>
          <w:bCs/>
          <w:snapToGrid w:val="0"/>
          <w:color w:val="000000"/>
          <w:kern w:val="0"/>
          <w:sz w:val="32"/>
          <w:szCs w:val="32"/>
        </w:rPr>
      </w:pPr>
      <w:r>
        <w:rPr>
          <w:rFonts w:hint="eastAsia" w:ascii="黑体" w:hAnsi="黑体" w:eastAsia="黑体"/>
          <w:bCs/>
          <w:snapToGrid w:val="0"/>
          <w:color w:val="000000"/>
          <w:kern w:val="0"/>
          <w:sz w:val="32"/>
          <w:szCs w:val="32"/>
        </w:rPr>
        <w:t>一、组织方式</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1.2021年市软科学研究项目分为重点项目和面上项目两类。重点项目围绕市委、市政府总体部署和科技创新中心工作，采取“揭榜挂帅”方式开展，单个项目资助经费20万元。面上项目由申报单位根据指南自主选择申报，单个项目资助经费3-5万元。</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2.重点项目由申报单位根据指南（附件１）第一部分“张榜”的研究目标和研究内容进行“揭榜”申报。申报截止后，市科技局将组织专家进行评审论证，确定项目承担单位。重点项目采用立项时下达70%+验收通过后下达30%方式支持。</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3.面上项目采用后补助支持方式。申报单位在指南（附件1）第二部分选题范围内自行拟题进行申报，待审核通过后开展研究，形成正式的软科学项目研究报告后可申请经费后补助，研究报告提交截止日期9月24日。市科技局将组织专家对研究报告进行集中评审，择优立项支持并给予经费资助。</w:t>
      </w:r>
    </w:p>
    <w:p>
      <w:pPr>
        <w:pStyle w:val="4"/>
        <w:adjustRightInd w:val="0"/>
        <w:snapToGrid w:val="0"/>
        <w:spacing w:line="600" w:lineRule="atLeast"/>
        <w:ind w:firstLine="640"/>
        <w:rPr>
          <w:rFonts w:hint="eastAsia" w:ascii="黑体" w:hAnsi="黑体" w:eastAsia="黑体"/>
          <w:bCs/>
          <w:snapToGrid w:val="0"/>
          <w:color w:val="000000"/>
          <w:kern w:val="0"/>
          <w:sz w:val="32"/>
          <w:szCs w:val="32"/>
        </w:rPr>
      </w:pPr>
      <w:r>
        <w:rPr>
          <w:rFonts w:hint="eastAsia" w:ascii="黑体" w:hAnsi="黑体" w:eastAsia="黑体"/>
          <w:bCs/>
          <w:snapToGrid w:val="0"/>
          <w:color w:val="000000"/>
          <w:kern w:val="0"/>
          <w:sz w:val="32"/>
          <w:szCs w:val="32"/>
        </w:rPr>
        <w:t>二、申报条件</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1.重点项目的申报单位</w:t>
      </w:r>
      <w:r>
        <w:rPr>
          <w:rFonts w:hint="eastAsia" w:ascii="仿宋_GB2312" w:hAnsi="仿宋" w:eastAsia="仿宋_GB2312"/>
          <w:snapToGrid w:val="0"/>
          <w:color w:val="000000"/>
          <w:kern w:val="0"/>
          <w:sz w:val="32"/>
          <w:szCs w:val="32"/>
        </w:rPr>
        <w:t>应为国内高等院校、科研院所、</w:t>
      </w:r>
      <w:r>
        <w:rPr>
          <w:rFonts w:hint="eastAsia" w:ascii="仿宋_GB2312" w:eastAsia="仿宋_GB2312"/>
          <w:snapToGrid w:val="0"/>
          <w:color w:val="000000"/>
          <w:kern w:val="0"/>
          <w:sz w:val="32"/>
          <w:szCs w:val="32"/>
        </w:rPr>
        <w:t>企事业单位、社会组织等独立法人单位，</w:t>
      </w:r>
      <w:r>
        <w:rPr>
          <w:rFonts w:hint="eastAsia" w:ascii="仿宋_GB2312" w:hAnsi="仿宋" w:eastAsia="仿宋_GB2312"/>
          <w:snapToGrid w:val="0"/>
          <w:color w:val="000000"/>
          <w:kern w:val="0"/>
          <w:sz w:val="32"/>
          <w:szCs w:val="32"/>
        </w:rPr>
        <w:t>申报重点项目的负责人应在相关研究领域具有较深厚的学术造诣和丰富的前期研究成果。</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2.面上项目的申报单位应为在苏高等院校、科研院所、企事业单位、政府管理部门、社会组织等独立法人单位。面上项目对在苏高等院校等单位以及县级市实行限额申报（附件2）。</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3.重点项目或面上项目申报负责人应无在研市级软科学研究项目。同一项目负责人限报一个项目，项目负责人作为项目主要参与人最多可再参与申报一个项目。</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4.已获国家、省级立项的项目，不得以相同内容申报市级软科学项目。</w:t>
      </w:r>
    </w:p>
    <w:p>
      <w:pPr>
        <w:pStyle w:val="4"/>
        <w:adjustRightInd w:val="0"/>
        <w:snapToGrid w:val="0"/>
        <w:spacing w:line="600" w:lineRule="atLeast"/>
        <w:ind w:firstLine="640"/>
        <w:rPr>
          <w:rFonts w:hint="eastAsia" w:ascii="黑体" w:hAnsi="黑体" w:eastAsia="黑体"/>
          <w:bCs/>
          <w:snapToGrid w:val="0"/>
          <w:color w:val="000000"/>
          <w:kern w:val="0"/>
          <w:sz w:val="32"/>
          <w:szCs w:val="32"/>
        </w:rPr>
      </w:pPr>
      <w:r>
        <w:rPr>
          <w:rFonts w:hint="eastAsia" w:ascii="黑体" w:hAnsi="黑体" w:eastAsia="黑体"/>
          <w:bCs/>
          <w:snapToGrid w:val="0"/>
          <w:color w:val="000000"/>
          <w:kern w:val="0"/>
          <w:sz w:val="32"/>
          <w:szCs w:val="32"/>
        </w:rPr>
        <w:t>三、申报要求</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1.项目研究报告应聚焦苏州，涉及研究目标、现状分析、调研案例、实证研究及对策建议等内容，实证及调研的文字篇幅应占总篇幅的50%以上。对策建议部分应具有科学依据，有较高的可操作性与可行性。研究报告引用或提供的数据应以2020年数据为主，并保证真实性和权威性。面上项目的研究报告字数控制在1万至1.5万字之间，并包含800字左右的内容摘要。重点项目的研究报告字数在2万字以上，另附1</w:t>
      </w:r>
      <w:r>
        <w:rPr>
          <w:rFonts w:hint="eastAsia" w:ascii="仿宋_GB2312" w:hAnsi="宋体" w:eastAsia="仿宋_GB2312" w:cs="宋体"/>
          <w:snapToGrid w:val="0"/>
          <w:color w:val="000000"/>
          <w:kern w:val="0"/>
          <w:sz w:val="32"/>
          <w:szCs w:val="32"/>
        </w:rPr>
        <w:t>篇与课题相关的</w:t>
      </w:r>
      <w:r>
        <w:rPr>
          <w:rFonts w:hint="eastAsia" w:ascii="仿宋_GB2312" w:eastAsia="仿宋_GB2312"/>
          <w:snapToGrid w:val="0"/>
          <w:color w:val="000000"/>
          <w:kern w:val="0"/>
          <w:sz w:val="32"/>
          <w:szCs w:val="32"/>
        </w:rPr>
        <w:t>5000-7000字</w:t>
      </w:r>
      <w:r>
        <w:rPr>
          <w:rFonts w:hint="eastAsia" w:ascii="仿宋_GB2312" w:hAnsi="宋体" w:eastAsia="仿宋_GB2312" w:cs="宋体"/>
          <w:snapToGrid w:val="0"/>
          <w:color w:val="000000"/>
          <w:kern w:val="0"/>
          <w:sz w:val="32"/>
          <w:szCs w:val="32"/>
        </w:rPr>
        <w:t>决策咨询建议</w:t>
      </w:r>
      <w:r>
        <w:rPr>
          <w:rFonts w:hint="eastAsia" w:ascii="仿宋_GB2312" w:eastAsia="仿宋_GB2312"/>
          <w:snapToGrid w:val="0"/>
          <w:color w:val="000000"/>
          <w:kern w:val="0"/>
          <w:sz w:val="32"/>
          <w:szCs w:val="32"/>
        </w:rPr>
        <w:t>。</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2.项目研究报告在提交前需完成文稿查重检测，以使用“维普论文检测系统”检测为准，全文重复率应在20%以下，严禁抄袭等学术不端行为。</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shd w:val="clear" w:color="auto" w:fill="FFFFFF"/>
        </w:rPr>
        <w:t>3.</w:t>
      </w:r>
      <w:r>
        <w:rPr>
          <w:rFonts w:hint="eastAsia" w:ascii="仿宋_GB2312" w:eastAsia="仿宋_GB2312"/>
          <w:snapToGrid w:val="0"/>
          <w:color w:val="000000"/>
          <w:kern w:val="0"/>
          <w:sz w:val="32"/>
          <w:szCs w:val="32"/>
        </w:rPr>
        <w:t>鼓励高等院校、科研院所、企事业单位及政府部门等联合开展研究。与合作单位共同申报项目的申报单位应与合作单位签订合作协议，协议书以附件形式提交。</w:t>
      </w:r>
    </w:p>
    <w:p>
      <w:pPr>
        <w:adjustRightInd w:val="0"/>
        <w:snapToGrid w:val="0"/>
        <w:spacing w:line="600" w:lineRule="atLeast"/>
        <w:ind w:firstLine="640" w:firstLineChars="200"/>
        <w:rPr>
          <w:rFonts w:hint="eastAsia" w:ascii="仿宋_GB2312" w:hAnsi="黑体" w:eastAsia="仿宋_GB2312"/>
          <w:bCs/>
          <w:snapToGrid w:val="0"/>
          <w:color w:val="000000"/>
          <w:kern w:val="0"/>
          <w:sz w:val="32"/>
          <w:szCs w:val="32"/>
        </w:rPr>
      </w:pPr>
      <w:r>
        <w:rPr>
          <w:rFonts w:hint="eastAsia" w:ascii="仿宋_GB2312" w:hAnsi="宋体" w:eastAsia="仿宋_GB2312" w:cs="宋体"/>
          <w:snapToGrid w:val="0"/>
          <w:color w:val="000000"/>
          <w:kern w:val="0"/>
          <w:sz w:val="32"/>
          <w:szCs w:val="32"/>
        </w:rPr>
        <w:t>4.市科技局对重点项目研究成果享有独家发布权。成果在报送前不得自行发布，违者纳入科研诚信记录。</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shd w:val="clear" w:color="auto" w:fill="FFFFFF"/>
        </w:rPr>
        <w:t>5.面上项目的承担单位和项目负责人应同意其获立项支持的软科学研究成果由市科技局在网站上向社会公布。项目承担单位和项目负责人</w:t>
      </w:r>
      <w:r>
        <w:rPr>
          <w:rFonts w:hint="eastAsia" w:ascii="仿宋_GB2312" w:eastAsia="仿宋_GB2312"/>
          <w:snapToGrid w:val="0"/>
          <w:color w:val="000000"/>
          <w:kern w:val="0"/>
          <w:sz w:val="32"/>
          <w:szCs w:val="32"/>
        </w:rPr>
        <w:t>对外出版、发表和宣传软科学研究成果（包括研究报告、论文和专著等），应标注“苏州市软科学研究资助项目”字样。</w:t>
      </w:r>
    </w:p>
    <w:p>
      <w:pPr>
        <w:pStyle w:val="4"/>
        <w:adjustRightInd w:val="0"/>
        <w:snapToGrid w:val="0"/>
        <w:spacing w:line="600" w:lineRule="atLeast"/>
        <w:ind w:firstLine="640"/>
        <w:rPr>
          <w:rFonts w:hint="eastAsia" w:ascii="黑体" w:hAnsi="黑体" w:eastAsia="黑体"/>
          <w:bCs/>
          <w:snapToGrid w:val="0"/>
          <w:color w:val="000000"/>
          <w:kern w:val="0"/>
          <w:sz w:val="32"/>
          <w:szCs w:val="32"/>
        </w:rPr>
      </w:pPr>
      <w:r>
        <w:rPr>
          <w:rFonts w:hint="eastAsia" w:ascii="黑体" w:hAnsi="黑体" w:eastAsia="黑体"/>
          <w:bCs/>
          <w:snapToGrid w:val="0"/>
          <w:color w:val="000000"/>
          <w:kern w:val="0"/>
          <w:sz w:val="32"/>
          <w:szCs w:val="32"/>
        </w:rPr>
        <w:t>四、申报事宜</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1.市软科学研究项目实施网上申报和审核，无须提交纸质材料，确保全流程“不见面”办理。申报单位登录苏州市科技局网站（http://kjj.suzhou.gov.cn）点击“苏州科技计划项目管理系统”，或登录“苏州市财政专项资金申报平台”（http://www.szzxzjsb.com）点击“苏州市科技局”图标进入，在线填写《项目基本信息表》，并上传承诺书（网站下载盖章扫描上传）、申报书（网站下载填写后直接上传）及其他相关附件。</w:t>
      </w:r>
    </w:p>
    <w:p>
      <w:pPr>
        <w:adjustRightInd w:val="0"/>
        <w:snapToGrid w:val="0"/>
        <w:spacing w:line="600" w:lineRule="atLeast"/>
        <w:ind w:firstLine="640" w:firstLineChars="200"/>
        <w:rPr>
          <w:rFonts w:hint="eastAsia" w:ascii="仿宋_GB2312" w:eastAsia="仿宋_GB2312"/>
          <w:b/>
          <w:snapToGrid w:val="0"/>
          <w:kern w:val="0"/>
          <w:sz w:val="32"/>
          <w:szCs w:val="32"/>
        </w:rPr>
      </w:pPr>
      <w:r>
        <w:rPr>
          <w:rFonts w:hint="eastAsia" w:ascii="仿宋_GB2312" w:eastAsia="仿宋_GB2312"/>
          <w:snapToGrid w:val="0"/>
          <w:color w:val="000000"/>
          <w:kern w:val="0"/>
          <w:sz w:val="32"/>
          <w:szCs w:val="32"/>
        </w:rPr>
        <w:t>2.项目网上申报时间截止为：2021</w:t>
      </w:r>
      <w:r>
        <w:rPr>
          <w:rFonts w:hint="eastAsia" w:ascii="仿宋_GB2312" w:eastAsia="仿宋_GB2312"/>
          <w:snapToGrid w:val="0"/>
          <w:kern w:val="0"/>
          <w:sz w:val="32"/>
          <w:szCs w:val="32"/>
        </w:rPr>
        <w:t>年4月26日17:00。</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kern w:val="0"/>
          <w:sz w:val="32"/>
          <w:szCs w:val="32"/>
        </w:rPr>
        <w:t>3.项目申报单位、主管部门要加强对项目申报工作的</w:t>
      </w:r>
      <w:r>
        <w:rPr>
          <w:rFonts w:hint="eastAsia" w:ascii="仿宋_GB2312" w:eastAsia="仿宋_GB2312"/>
          <w:snapToGrid w:val="0"/>
          <w:color w:val="000000"/>
          <w:kern w:val="0"/>
          <w:sz w:val="32"/>
          <w:szCs w:val="32"/>
        </w:rPr>
        <w:t>组织和指导，在规定时间内做好网上申报工作。</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业务咨询：市科技局政策法规处    65230821</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技术支持：市科技服务中心信息科  65236208</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附件：1.2021年度苏州市软科学研究项目指南</w:t>
      </w:r>
    </w:p>
    <w:p>
      <w:pPr>
        <w:adjustRightInd w:val="0"/>
        <w:snapToGrid w:val="0"/>
        <w:spacing w:line="600" w:lineRule="atLeast"/>
        <w:ind w:firstLine="1600" w:firstLineChars="5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2.相关单位审核推荐主体及申报限额汇总表</w:t>
      </w:r>
    </w:p>
    <w:p>
      <w:pPr>
        <w:adjustRightInd w:val="0"/>
        <w:snapToGrid w:val="0"/>
        <w:spacing w:line="600" w:lineRule="atLeast"/>
        <w:ind w:left="1918" w:leftChars="761" w:hanging="320" w:hangingChars="1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3.苏州市科技计划项目申报书（软科学研究——重点项目）</w:t>
      </w:r>
    </w:p>
    <w:p>
      <w:pPr>
        <w:adjustRightInd w:val="0"/>
        <w:snapToGrid w:val="0"/>
        <w:spacing w:line="600" w:lineRule="atLeast"/>
        <w:ind w:left="1918" w:leftChars="761" w:hanging="320" w:hangingChars="1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4.苏州市科技计划项目申报书（软科学研究——面上项目)</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jc w:val="right"/>
        <w:rPr>
          <w:rFonts w:hint="eastAsia" w:ascii="仿宋_GB2312" w:eastAsia="仿宋_GB2312"/>
          <w:snapToGrid w:val="0"/>
          <w:kern w:val="0"/>
          <w:sz w:val="32"/>
          <w:szCs w:val="32"/>
        </w:rPr>
      </w:pPr>
      <w:r>
        <w:rPr>
          <w:rFonts w:hint="eastAsia" w:ascii="仿宋_GB2312" w:eastAsia="仿宋_GB2312"/>
          <w:snapToGrid w:val="0"/>
          <w:color w:val="000000"/>
          <w:kern w:val="0"/>
          <w:sz w:val="32"/>
          <w:szCs w:val="32"/>
        </w:rPr>
        <w:t>苏州市科学</w:t>
      </w:r>
      <w:r>
        <w:rPr>
          <w:rFonts w:hint="eastAsia" w:ascii="仿宋_GB2312" w:eastAsia="仿宋_GB2312"/>
          <w:snapToGrid w:val="0"/>
          <w:kern w:val="0"/>
          <w:sz w:val="32"/>
          <w:szCs w:val="32"/>
        </w:rPr>
        <w:t>技术局</w:t>
      </w:r>
    </w:p>
    <w:p>
      <w:pPr>
        <w:adjustRightInd w:val="0"/>
        <w:snapToGrid w:val="0"/>
        <w:spacing w:line="600" w:lineRule="atLeast"/>
        <w:ind w:firstLine="640" w:firstLineChars="200"/>
        <w:jc w:val="right"/>
        <w:rPr>
          <w:rFonts w:hint="eastAsia" w:ascii="仿宋_GB2312" w:eastAsia="仿宋_GB2312"/>
          <w:snapToGrid w:val="0"/>
          <w:kern w:val="0"/>
          <w:sz w:val="32"/>
          <w:szCs w:val="32"/>
        </w:rPr>
      </w:pPr>
      <w:r>
        <w:rPr>
          <w:rFonts w:hint="eastAsia" w:ascii="仿宋_GB2312" w:eastAsia="仿宋_GB2312"/>
          <w:snapToGrid w:val="0"/>
          <w:kern w:val="0"/>
          <w:sz w:val="32"/>
          <w:szCs w:val="32"/>
        </w:rPr>
        <w:t>2021年3月17日</w:t>
      </w:r>
    </w:p>
    <w:p>
      <w:pPr>
        <w:adjustRightInd w:val="0"/>
        <w:snapToGrid w:val="0"/>
        <w:spacing w:after="312" w:afterLines="100" w:line="600" w:lineRule="atLeast"/>
        <w:rPr>
          <w:rFonts w:hint="eastAsia" w:ascii="仿宋_GB2312" w:eastAsia="仿宋_GB2312"/>
          <w:b/>
          <w:snapToGrid w:val="0"/>
          <w:color w:val="000000"/>
          <w:kern w:val="0"/>
          <w:sz w:val="32"/>
          <w:szCs w:val="32"/>
        </w:rPr>
      </w:pPr>
      <w:r>
        <w:rPr>
          <w:rFonts w:hint="eastAsia" w:ascii="仿宋_GB2312" w:eastAsia="仿宋_GB2312"/>
          <w:b/>
          <w:snapToGrid w:val="0"/>
          <w:color w:val="000000"/>
          <w:kern w:val="0"/>
          <w:sz w:val="32"/>
          <w:szCs w:val="32"/>
        </w:rPr>
        <w:t>附件1：</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2021年度苏州市软科学研究项目指南</w:t>
      </w:r>
    </w:p>
    <w:p>
      <w:pPr>
        <w:adjustRightInd w:val="0"/>
        <w:snapToGrid w:val="0"/>
        <w:spacing w:line="240" w:lineRule="atLeast"/>
        <w:jc w:val="center"/>
        <w:rPr>
          <w:rFonts w:hint="eastAsia" w:ascii="方正小标宋_GBK" w:hAnsi="宋体" w:eastAsia="方正小标宋_GBK"/>
          <w:snapToGrid w:val="0"/>
          <w:kern w:val="0"/>
          <w:sz w:val="44"/>
          <w:szCs w:val="44"/>
        </w:rPr>
      </w:pPr>
    </w:p>
    <w:p>
      <w:pPr>
        <w:pStyle w:val="5"/>
        <w:adjustRightInd w:val="0"/>
        <w:snapToGrid w:val="0"/>
        <w:spacing w:line="600" w:lineRule="atLeast"/>
        <w:ind w:firstLine="640"/>
        <w:rPr>
          <w:rFonts w:ascii="黑体" w:hAnsi="黑体" w:eastAsia="黑体"/>
          <w:bCs/>
          <w:snapToGrid w:val="0"/>
          <w:color w:val="000000"/>
          <w:kern w:val="0"/>
          <w:sz w:val="32"/>
          <w:szCs w:val="32"/>
        </w:rPr>
      </w:pPr>
      <w:r>
        <w:rPr>
          <w:rFonts w:ascii="黑体" w:hAnsi="黑体" w:eastAsia="黑体"/>
          <w:bCs/>
          <w:snapToGrid w:val="0"/>
          <w:color w:val="000000"/>
          <w:kern w:val="0"/>
          <w:sz w:val="32"/>
          <w:szCs w:val="32"/>
        </w:rPr>
        <w:t>一、重点项目</w:t>
      </w:r>
    </w:p>
    <w:p>
      <w:pPr>
        <w:pStyle w:val="5"/>
        <w:adjustRightInd w:val="0"/>
        <w:snapToGrid w:val="0"/>
        <w:spacing w:line="600" w:lineRule="atLeast"/>
        <w:ind w:firstLine="643"/>
        <w:rPr>
          <w:rFonts w:ascii="楷体_GB2312" w:hAnsi="楷体" w:eastAsia="楷体_GB2312"/>
          <w:b/>
          <w:bCs/>
          <w:snapToGrid w:val="0"/>
          <w:color w:val="000000"/>
          <w:kern w:val="0"/>
          <w:sz w:val="32"/>
          <w:szCs w:val="32"/>
        </w:rPr>
      </w:pPr>
      <w:r>
        <w:rPr>
          <w:rFonts w:ascii="楷体_GB2312" w:hAnsi="楷体" w:eastAsia="楷体_GB2312" w:cs="仿宋_GB2312"/>
          <w:b/>
          <w:snapToGrid w:val="0"/>
          <w:color w:val="000000"/>
          <w:kern w:val="0"/>
          <w:sz w:val="32"/>
          <w:szCs w:val="32"/>
        </w:rPr>
        <w:t>240001 沪苏同城背景下苏州科技创新路径研究</w:t>
      </w:r>
    </w:p>
    <w:p>
      <w:pPr>
        <w:adjustRightInd w:val="0"/>
        <w:snapToGrid w:val="0"/>
        <w:spacing w:line="600" w:lineRule="atLeast"/>
        <w:ind w:firstLine="640" w:firstLineChars="200"/>
        <w:rPr>
          <w:rFonts w:hint="eastAsia" w:ascii="仿宋_GB2312" w:hAnsi="仿宋" w:eastAsia="仿宋_GB2312"/>
          <w:bCs/>
          <w:snapToGrid w:val="0"/>
          <w:color w:val="000000"/>
          <w:kern w:val="0"/>
          <w:sz w:val="32"/>
          <w:szCs w:val="32"/>
        </w:rPr>
      </w:pPr>
      <w:r>
        <w:rPr>
          <w:rFonts w:hint="eastAsia" w:ascii="仿宋_GB2312" w:hAnsi="仿宋" w:eastAsia="仿宋_GB2312"/>
          <w:snapToGrid w:val="0"/>
          <w:color w:val="000000"/>
          <w:kern w:val="0"/>
          <w:sz w:val="32"/>
          <w:szCs w:val="32"/>
        </w:rPr>
        <w:t>研究目标：根据《上海市民经济和社会发展第十四个五年规划和二</w:t>
      </w:r>
      <w:r>
        <w:rPr>
          <w:rFonts w:hint="eastAsia" w:ascii="仿宋_GB2312" w:hAnsi="仿宋" w:eastAsia="仿宋" w:cs="微软雅黑"/>
          <w:snapToGrid w:val="0"/>
          <w:color w:val="000000"/>
          <w:kern w:val="0"/>
          <w:sz w:val="32"/>
          <w:szCs w:val="32"/>
        </w:rPr>
        <w:t>〇</w:t>
      </w:r>
      <w:r>
        <w:rPr>
          <w:rFonts w:hint="eastAsia" w:ascii="仿宋_GB2312" w:hAnsi="仿宋" w:eastAsia="仿宋_GB2312" w:cs="仿宋_GB2312"/>
          <w:snapToGrid w:val="0"/>
          <w:color w:val="000000"/>
          <w:kern w:val="0"/>
          <w:sz w:val="32"/>
          <w:szCs w:val="32"/>
        </w:rPr>
        <w:t>三五年远景目标纲要</w:t>
      </w:r>
      <w:r>
        <w:rPr>
          <w:rFonts w:hint="eastAsia" w:ascii="仿宋_GB2312" w:hAnsi="仿宋" w:eastAsia="仿宋_GB2312"/>
          <w:snapToGrid w:val="0"/>
          <w:color w:val="000000"/>
          <w:kern w:val="0"/>
          <w:sz w:val="32"/>
          <w:szCs w:val="32"/>
        </w:rPr>
        <w:t>》《苏州市国民经济和社会发展第十四个五年规划和二</w:t>
      </w:r>
      <w:r>
        <w:rPr>
          <w:rFonts w:hint="eastAsia" w:ascii="仿宋_GB2312" w:hAnsi="仿宋" w:eastAsia="仿宋" w:cs="微软雅黑"/>
          <w:snapToGrid w:val="0"/>
          <w:color w:val="000000"/>
          <w:kern w:val="0"/>
          <w:sz w:val="32"/>
          <w:szCs w:val="32"/>
        </w:rPr>
        <w:t>〇</w:t>
      </w:r>
      <w:r>
        <w:rPr>
          <w:rFonts w:hint="eastAsia" w:ascii="仿宋_GB2312" w:hAnsi="仿宋" w:eastAsia="仿宋_GB2312" w:cs="仿宋_GB2312"/>
          <w:snapToGrid w:val="0"/>
          <w:color w:val="000000"/>
          <w:kern w:val="0"/>
          <w:sz w:val="32"/>
          <w:szCs w:val="32"/>
        </w:rPr>
        <w:t>三五年远景目标的建议</w:t>
      </w:r>
      <w:r>
        <w:rPr>
          <w:rFonts w:hint="eastAsia" w:ascii="仿宋_GB2312" w:hAnsi="仿宋" w:eastAsia="仿宋_GB2312"/>
          <w:snapToGrid w:val="0"/>
          <w:color w:val="000000"/>
          <w:kern w:val="0"/>
          <w:sz w:val="32"/>
          <w:szCs w:val="32"/>
        </w:rPr>
        <w:t>》关于长三角科技创新共同体建设和全面推进沪苏同城化发展的战略任务和发展目标，重点聚焦沪苏同城发展背景下，苏州科技创新路径的研究。</w:t>
      </w:r>
    </w:p>
    <w:p>
      <w:pPr>
        <w:adjustRightInd w:val="0"/>
        <w:snapToGrid w:val="0"/>
        <w:spacing w:line="600" w:lineRule="atLeast"/>
        <w:ind w:firstLine="640" w:firstLineChars="200"/>
        <w:rPr>
          <w:rFonts w:hint="eastAsia" w:ascii="仿宋_GB2312" w:hAnsi="仿宋" w:eastAsia="仿宋_GB2312"/>
          <w:bCs/>
          <w:snapToGrid w:val="0"/>
          <w:color w:val="000000"/>
          <w:kern w:val="0"/>
          <w:sz w:val="32"/>
          <w:szCs w:val="32"/>
        </w:rPr>
      </w:pPr>
      <w:r>
        <w:rPr>
          <w:rFonts w:hint="eastAsia" w:ascii="仿宋_GB2312" w:hAnsi="仿宋" w:eastAsia="仿宋_GB2312"/>
          <w:snapToGrid w:val="0"/>
          <w:color w:val="000000"/>
          <w:kern w:val="0"/>
          <w:sz w:val="32"/>
          <w:szCs w:val="32"/>
        </w:rPr>
        <w:t>研究内容：一是从宏观部署上，研究提出同城化背景下，沪苏科技创新的顶层设计和基本制度框架，形成推动沪苏科技创新合作和发展的基本纲领。二是从中观布局上，研究提出沪苏同城背景下，苏州和上海科技创新合作的战略方向、重点任务和匹配政策等，为苏州参与上海科技创新中心建设提供重要思路和关键举措，形成沪苏科技创新发展差异互补的战略协同格局，率先构建沪苏引领性的“科技创新组团”，成为G60科创走廊和长三角科技创新共同体建设中跨区域科技创新合作典范。三是从落地机制出发，研究提出共建一批科技园区和创新平台，探索跨区域协同创新的落地机制，同时，对跨区域协同创新带来的成果分配、利益分享等问题提出思路对策，更好地服务沪苏科技创新合作向纵深推进。</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研究起止时间：自合同签订日起至2021年9月1日</w:t>
      </w:r>
    </w:p>
    <w:p>
      <w:pPr>
        <w:pStyle w:val="5"/>
        <w:adjustRightInd w:val="0"/>
        <w:snapToGrid w:val="0"/>
        <w:spacing w:line="600" w:lineRule="atLeast"/>
        <w:ind w:firstLine="643"/>
        <w:rPr>
          <w:rFonts w:ascii="楷体_GB2312" w:hAnsi="楷体" w:eastAsia="楷体_GB2312" w:cs="仿宋_GB2312"/>
          <w:b/>
          <w:snapToGrid w:val="0"/>
          <w:color w:val="000000"/>
          <w:kern w:val="0"/>
          <w:sz w:val="32"/>
          <w:szCs w:val="32"/>
        </w:rPr>
      </w:pPr>
      <w:r>
        <w:rPr>
          <w:rFonts w:ascii="楷体_GB2312" w:hAnsi="楷体" w:eastAsia="楷体_GB2312" w:cs="仿宋_GB2312"/>
          <w:b/>
          <w:snapToGrid w:val="0"/>
          <w:color w:val="000000"/>
          <w:kern w:val="0"/>
          <w:sz w:val="32"/>
          <w:szCs w:val="32"/>
        </w:rPr>
        <w:t>240002 苏州数字经济“卡脖子”技术创新研究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cs="仿宋_GB2312"/>
          <w:snapToGrid w:val="0"/>
          <w:color w:val="000000"/>
          <w:kern w:val="0"/>
          <w:sz w:val="32"/>
          <w:szCs w:val="32"/>
        </w:rPr>
        <w:t>研究目标：</w:t>
      </w:r>
      <w:r>
        <w:rPr>
          <w:rFonts w:hint="eastAsia" w:ascii="仿宋_GB2312" w:hAnsi="仿宋" w:eastAsia="仿宋_GB2312"/>
          <w:snapToGrid w:val="0"/>
          <w:color w:val="000000"/>
          <w:kern w:val="0"/>
          <w:sz w:val="32"/>
          <w:szCs w:val="32"/>
        </w:rPr>
        <w:t>根据</w:t>
      </w:r>
      <w:r>
        <w:rPr>
          <w:rFonts w:hint="eastAsia" w:ascii="仿宋_GB2312" w:hAnsi="仿宋" w:eastAsia="仿宋_GB2312" w:cs="仿宋_GB2312"/>
          <w:snapToGrid w:val="0"/>
          <w:color w:val="000000"/>
          <w:kern w:val="0"/>
          <w:sz w:val="32"/>
          <w:szCs w:val="32"/>
        </w:rPr>
        <w:t>《苏州市国民经济和社会发展第十四个五年规划和二</w:t>
      </w:r>
      <w:r>
        <w:rPr>
          <w:rFonts w:hint="eastAsia" w:ascii="仿宋_GB2312" w:hAnsi="仿宋" w:eastAsia="仿宋" w:cs="微软雅黑"/>
          <w:snapToGrid w:val="0"/>
          <w:color w:val="000000"/>
          <w:kern w:val="0"/>
          <w:sz w:val="32"/>
          <w:szCs w:val="32"/>
        </w:rPr>
        <w:t>〇</w:t>
      </w:r>
      <w:r>
        <w:rPr>
          <w:rFonts w:hint="eastAsia" w:ascii="仿宋_GB2312" w:hAnsi="仿宋" w:eastAsia="仿宋_GB2312" w:cs="仿宋_GB2312"/>
          <w:snapToGrid w:val="0"/>
          <w:color w:val="000000"/>
          <w:kern w:val="0"/>
          <w:sz w:val="32"/>
          <w:szCs w:val="32"/>
        </w:rPr>
        <w:t>三五年远景目标的建议》中“大力发展数字经济”要求，</w:t>
      </w:r>
      <w:r>
        <w:rPr>
          <w:rFonts w:hint="eastAsia" w:ascii="仿宋_GB2312" w:hAnsi="仿宋" w:eastAsia="仿宋_GB2312"/>
          <w:snapToGrid w:val="0"/>
          <w:color w:val="000000"/>
          <w:kern w:val="0"/>
          <w:sz w:val="32"/>
          <w:szCs w:val="32"/>
        </w:rPr>
        <w:t>按照市委、市政府2021年苏州市数字经济和数字化发展推进大会部署，重点聚焦制约苏州数字经济高质量发展的技术卡点堵点，提出前瞻性、系统性和针对性的对策建议，为苏州在全国全省数字经济创新发展大局中形成新的优势提供决策支撑。</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cs="仿宋_GB2312"/>
          <w:snapToGrid w:val="0"/>
          <w:color w:val="000000"/>
          <w:kern w:val="0"/>
          <w:sz w:val="32"/>
          <w:szCs w:val="32"/>
        </w:rPr>
        <w:t>研究内容：</w:t>
      </w:r>
      <w:r>
        <w:rPr>
          <w:rFonts w:hint="eastAsia" w:ascii="仿宋_GB2312" w:hAnsi="仿宋" w:eastAsia="仿宋_GB2312"/>
          <w:snapToGrid w:val="0"/>
          <w:color w:val="000000"/>
          <w:kern w:val="0"/>
          <w:sz w:val="32"/>
          <w:szCs w:val="32"/>
        </w:rPr>
        <w:t>一是全面梳理苏州数字经济发展基础，深入了解全市数字经济产业链环节的技术现状和重大需求，掌握发达国家和兄弟城市的最新动态。二是剖析苏州数字经济产业链发展长板和短板，编制苏州数字经济关键技术清单，找准数字产业链的堵点痛点。三是针对制约数字经济高质量发展的瓶颈技术问题，聚焦关键技术攻坚突破、数字科技基础设施建设、企业创新主体地位、数字技术融合性应用创新等，研究提出突破苏州数字经济关键共性技术的对策建议，强化数字产业发展壮大的高水平科技供给，更好服务苏州数字经济创新力、竞争力、控制力的全面提升。</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hAnsi="仿宋" w:eastAsia="仿宋_GB2312"/>
          <w:snapToGrid w:val="0"/>
          <w:color w:val="000000"/>
          <w:kern w:val="0"/>
          <w:sz w:val="32"/>
          <w:szCs w:val="32"/>
        </w:rPr>
        <w:t>研究起止时间：自合同签订日起至2021年9月1日</w:t>
      </w:r>
      <w:r>
        <w:rPr>
          <w:rFonts w:hint="eastAsia" w:ascii="仿宋_GB2312" w:hAnsi="黑体" w:eastAsia="仿宋_GB2312"/>
          <w:bCs/>
          <w:snapToGrid w:val="0"/>
          <w:color w:val="000000"/>
          <w:kern w:val="0"/>
          <w:sz w:val="32"/>
          <w:szCs w:val="32"/>
        </w:rPr>
        <w:t xml:space="preserve"> </w:t>
      </w:r>
    </w:p>
    <w:p>
      <w:pPr>
        <w:pStyle w:val="5"/>
        <w:adjustRightInd w:val="0"/>
        <w:snapToGrid w:val="0"/>
        <w:spacing w:line="600" w:lineRule="atLeast"/>
        <w:ind w:firstLine="640"/>
        <w:rPr>
          <w:rFonts w:ascii="黑体" w:hAnsi="黑体" w:eastAsia="黑体"/>
          <w:bCs/>
          <w:snapToGrid w:val="0"/>
          <w:color w:val="000000"/>
          <w:kern w:val="0"/>
          <w:sz w:val="32"/>
          <w:szCs w:val="32"/>
        </w:rPr>
      </w:pPr>
      <w:r>
        <w:rPr>
          <w:rFonts w:ascii="黑体" w:hAnsi="黑体" w:eastAsia="黑体"/>
          <w:bCs/>
          <w:snapToGrid w:val="0"/>
          <w:color w:val="000000"/>
          <w:kern w:val="0"/>
          <w:sz w:val="32"/>
          <w:szCs w:val="32"/>
        </w:rPr>
        <w:t>二、面上项目</w:t>
      </w:r>
    </w:p>
    <w:p>
      <w:pPr>
        <w:pStyle w:val="5"/>
        <w:adjustRightInd w:val="0"/>
        <w:snapToGrid w:val="0"/>
        <w:spacing w:line="600" w:lineRule="atLeast"/>
        <w:ind w:firstLine="643"/>
        <w:rPr>
          <w:rFonts w:ascii="楷体_GB2312" w:hAnsi="楷体" w:eastAsia="楷体_GB2312" w:cs="仿宋_GB2312"/>
          <w:b/>
          <w:snapToGrid w:val="0"/>
          <w:color w:val="000000"/>
          <w:kern w:val="0"/>
          <w:sz w:val="32"/>
          <w:szCs w:val="32"/>
        </w:rPr>
      </w:pPr>
      <w:r>
        <w:rPr>
          <w:rFonts w:ascii="楷体_GB2312" w:hAnsi="楷体" w:eastAsia="楷体_GB2312" w:cs="仿宋_GB2312"/>
          <w:b/>
          <w:snapToGrid w:val="0"/>
          <w:color w:val="000000"/>
          <w:kern w:val="0"/>
          <w:sz w:val="32"/>
          <w:szCs w:val="32"/>
        </w:rPr>
        <w:t>（一）产业创新与企业创新</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240003 数字技术驱动传统产业转型对策研究；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240004 战略性新兴产业和先导产业创新策源能力研究；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240005 科技金融助力生物医药产业的成效研究；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240006 培育产业链龙头企业的对策研究；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240007 引导企业牵头组建创新联合体的借鉴研究；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240008 高新技术企业认定后持续创新的扶持政策研究；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240009 科技金融培育“独角兽”企业机制研究。</w:t>
      </w:r>
    </w:p>
    <w:p>
      <w:pPr>
        <w:pStyle w:val="5"/>
        <w:adjustRightInd w:val="0"/>
        <w:snapToGrid w:val="0"/>
        <w:spacing w:line="600" w:lineRule="atLeast"/>
        <w:ind w:firstLine="643"/>
        <w:rPr>
          <w:rFonts w:ascii="楷体_GB2312" w:hAnsi="楷体" w:eastAsia="楷体_GB2312" w:cs="仿宋_GB2312"/>
          <w:b/>
          <w:snapToGrid w:val="0"/>
          <w:color w:val="000000"/>
          <w:kern w:val="0"/>
          <w:sz w:val="32"/>
          <w:szCs w:val="32"/>
        </w:rPr>
      </w:pPr>
      <w:r>
        <w:rPr>
          <w:rFonts w:ascii="楷体_GB2312" w:hAnsi="楷体" w:eastAsia="楷体_GB2312" w:cs="仿宋_GB2312"/>
          <w:b/>
          <w:snapToGrid w:val="0"/>
          <w:color w:val="000000"/>
          <w:kern w:val="0"/>
          <w:sz w:val="32"/>
          <w:szCs w:val="32"/>
        </w:rPr>
        <w:t>（二）区域创新与体制改革</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240010 长三角科技创新共同体建设背景下集聚创新要素策略研究；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240011 沪苏深化集成电路、航空航天、汽车等领域创新合作的路径研究；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240012 沪苏重大科技创新平台共建共享路径研究；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240013 市域科技金融上下联动机制研究；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240014 重大科技项目创新组织模式研究；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240015 宽容失败导向下尽职免责评价方式借鉴研究。</w:t>
      </w:r>
    </w:p>
    <w:p>
      <w:pPr>
        <w:pStyle w:val="5"/>
        <w:adjustRightInd w:val="0"/>
        <w:snapToGrid w:val="0"/>
        <w:spacing w:line="600" w:lineRule="atLeast"/>
        <w:ind w:firstLine="643"/>
        <w:rPr>
          <w:rFonts w:ascii="楷体_GB2312" w:hAnsi="楷体" w:eastAsia="楷体_GB2312" w:cs="仿宋_GB2312"/>
          <w:b/>
          <w:snapToGrid w:val="0"/>
          <w:color w:val="000000"/>
          <w:kern w:val="0"/>
          <w:sz w:val="32"/>
          <w:szCs w:val="32"/>
        </w:rPr>
      </w:pPr>
      <w:r>
        <w:rPr>
          <w:rFonts w:ascii="楷体_GB2312" w:hAnsi="楷体" w:eastAsia="楷体_GB2312" w:cs="仿宋_GB2312"/>
          <w:b/>
          <w:snapToGrid w:val="0"/>
          <w:color w:val="000000"/>
          <w:kern w:val="0"/>
          <w:sz w:val="32"/>
          <w:szCs w:val="32"/>
        </w:rPr>
        <w:t>（三）科技创新创业人才</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240016 全球数字产业人才分布研究；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240017 提升外国人才集聚度的策略研究；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240018 青年科技人才的引进和培养机制借鉴研究；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240019 科技型企业家创新能力提升策略研究；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240020 留学回国人员创业发展状况研究。</w:t>
      </w:r>
    </w:p>
    <w:p>
      <w:pPr>
        <w:pStyle w:val="5"/>
        <w:adjustRightInd w:val="0"/>
        <w:snapToGrid w:val="0"/>
        <w:spacing w:line="600" w:lineRule="atLeast"/>
        <w:ind w:firstLine="643"/>
        <w:rPr>
          <w:rFonts w:ascii="楷体_GB2312" w:hAnsi="楷体" w:eastAsia="楷体_GB2312" w:cs="仿宋_GB2312"/>
          <w:b/>
          <w:snapToGrid w:val="0"/>
          <w:color w:val="000000"/>
          <w:kern w:val="0"/>
          <w:sz w:val="32"/>
          <w:szCs w:val="32"/>
        </w:rPr>
      </w:pPr>
      <w:r>
        <w:rPr>
          <w:rFonts w:ascii="楷体_GB2312" w:hAnsi="楷体" w:eastAsia="楷体_GB2312" w:cs="仿宋_GB2312"/>
          <w:b/>
          <w:snapToGrid w:val="0"/>
          <w:color w:val="000000"/>
          <w:kern w:val="0"/>
          <w:sz w:val="32"/>
          <w:szCs w:val="32"/>
        </w:rPr>
        <w:t>（四）创新生态与社会发展</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240021 优化构建技术转移体系策略研究；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240022 国内先进城市开展大院大所产学研用合作比较研究；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240023创新社区建设路径研究；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240024 专业性“双创”孵化平台量质提升策略研究；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240025 生物技术、信息技术、新材料技术等与现代农业融合创新的路径研究；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240026 长三角一体化背景下提升医院临床试验能力的对策研究；</w:t>
      </w:r>
    </w:p>
    <w:p>
      <w:pPr>
        <w:adjustRightInd w:val="0"/>
        <w:snapToGrid w:val="0"/>
        <w:spacing w:line="600" w:lineRule="atLeast"/>
        <w:ind w:firstLine="640" w:firstLineChars="20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240027 科技创新支撑安全生产研究。</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after="312" w:afterLines="100" w:line="600" w:lineRule="atLeast"/>
        <w:rPr>
          <w:rFonts w:hint="eastAsia" w:ascii="仿宋_GB2312" w:eastAsia="仿宋_GB2312"/>
          <w:b/>
          <w:snapToGrid w:val="0"/>
          <w:color w:val="000000"/>
          <w:kern w:val="0"/>
          <w:sz w:val="32"/>
          <w:szCs w:val="32"/>
        </w:rPr>
      </w:pPr>
      <w:r>
        <w:rPr>
          <w:rFonts w:hint="eastAsia" w:ascii="仿宋_GB2312" w:eastAsia="仿宋_GB2312"/>
          <w:b/>
          <w:snapToGrid w:val="0"/>
          <w:color w:val="000000"/>
          <w:kern w:val="0"/>
          <w:sz w:val="32"/>
          <w:szCs w:val="32"/>
        </w:rPr>
        <w:t>附件2：</w:t>
      </w:r>
    </w:p>
    <w:p>
      <w:pPr>
        <w:adjustRightInd w:val="0"/>
        <w:snapToGrid w:val="0"/>
        <w:spacing w:after="156" w:afterLines="50"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相关单位审核推荐主体及申报限额汇总表</w:t>
      </w:r>
    </w:p>
    <w:tbl>
      <w:tblPr>
        <w:tblStyle w:val="2"/>
        <w:tblW w:w="914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3304"/>
        <w:gridCol w:w="2589"/>
        <w:gridCol w:w="2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cs="宋体"/>
                <w:bCs/>
                <w:snapToGrid w:val="0"/>
                <w:color w:val="000000"/>
                <w:kern w:val="0"/>
                <w:sz w:val="23"/>
                <w:szCs w:val="21"/>
              </w:rPr>
            </w:pPr>
            <w:r>
              <w:rPr>
                <w:rFonts w:hint="eastAsia" w:ascii="黑体" w:hAnsi="黑体" w:eastAsia="黑体" w:cs="宋体"/>
                <w:bCs/>
                <w:snapToGrid w:val="0"/>
                <w:color w:val="000000"/>
                <w:kern w:val="0"/>
                <w:sz w:val="23"/>
                <w:szCs w:val="21"/>
              </w:rPr>
              <w:t>序号</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cs="宋体"/>
                <w:bCs/>
                <w:snapToGrid w:val="0"/>
                <w:color w:val="000000"/>
                <w:kern w:val="0"/>
                <w:sz w:val="23"/>
                <w:szCs w:val="21"/>
              </w:rPr>
            </w:pPr>
            <w:r>
              <w:rPr>
                <w:rFonts w:hint="eastAsia" w:ascii="黑体" w:hAnsi="黑体" w:eastAsia="黑体" w:cs="宋体"/>
                <w:bCs/>
                <w:snapToGrid w:val="0"/>
                <w:color w:val="000000"/>
                <w:kern w:val="0"/>
                <w:sz w:val="23"/>
                <w:szCs w:val="21"/>
              </w:rPr>
              <w:t>相关单位</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cs="宋体"/>
                <w:bCs/>
                <w:snapToGrid w:val="0"/>
                <w:color w:val="000000"/>
                <w:kern w:val="0"/>
                <w:sz w:val="23"/>
                <w:szCs w:val="21"/>
              </w:rPr>
            </w:pPr>
            <w:r>
              <w:rPr>
                <w:rFonts w:hint="eastAsia" w:ascii="黑体" w:hAnsi="黑体" w:eastAsia="黑体" w:cs="宋体"/>
                <w:bCs/>
                <w:snapToGrid w:val="0"/>
                <w:color w:val="000000"/>
                <w:kern w:val="0"/>
                <w:sz w:val="23"/>
                <w:szCs w:val="21"/>
              </w:rPr>
              <w:t>审核推荐主体</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黑体" w:hAnsi="黑体" w:eastAsia="黑体" w:cs="宋体"/>
                <w:bCs/>
                <w:snapToGrid w:val="0"/>
                <w:color w:val="000000"/>
                <w:kern w:val="0"/>
                <w:sz w:val="23"/>
                <w:szCs w:val="21"/>
              </w:rPr>
            </w:pPr>
            <w:r>
              <w:rPr>
                <w:rFonts w:hint="eastAsia" w:ascii="黑体" w:hAnsi="黑体" w:eastAsia="黑体" w:cs="宋体"/>
                <w:bCs/>
                <w:snapToGrid w:val="0"/>
                <w:color w:val="000000"/>
                <w:kern w:val="0"/>
                <w:sz w:val="23"/>
                <w:szCs w:val="21"/>
              </w:rPr>
              <w:t>申报限额（面上项目）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1</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苏州大学</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苏州大学</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2</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苏州科技大学</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苏州科技大学</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3</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常熟理工学院</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常熟理工学院</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4</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昆山杜克大学</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昆山杜克大学</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5</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苏州市职业大学</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苏州市职业大学</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6</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苏州农业职业技术学院</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苏州农业职业技术学院</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7</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中共苏州市委党校</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中共苏州市委党校</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8</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苏州信息职业技术学院</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吴江区科技局</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9</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苏州大学文正学院</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吴中区科技局</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10</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苏州工业职业技术学院</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吴中区科技局</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11</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苏州工艺美术职业技术学院</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吴中区科技局</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12</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苏州幼儿师范高等专科学校</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相城区科技局</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13</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西交利物浦大学</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工业园区科创委</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14</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苏州工业园区职业技术学院</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工业园区科创委</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15</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苏州百年职业学院</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工业园区科创委</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16</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苏州工业园区服务外包职业学院</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工业园区科创委</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17</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苏州卫生职业技术学院</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高新局科创局</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18</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苏州经贸职业技术学院</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高新局科创局</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19</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苏州高博软件技术职业学院</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高新局科创局</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20</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苏州科技大学天平学院</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高新局科创局</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21</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苏州市农村干部学院</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高新局科创局</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22</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张家港市</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张家港市科技局</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r>
              <w:rPr>
                <w:rFonts w:hint="eastAsia" w:ascii="仿宋_GB2312" w:hAnsi="宋体" w:eastAsia="仿宋_GB2312" w:cs="Calibri"/>
                <w:snapToGrid w:val="0"/>
                <w:color w:val="000000"/>
                <w:kern w:val="0"/>
                <w:sz w:val="23"/>
                <w:szCs w:val="21"/>
              </w:rPr>
              <w:t>（含江苏科技大学苏州理工学院、沙洲职业工学院）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23</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常熟市</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常熟市科技局</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24</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太仓市</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太仓市科技局</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r>
              <w:rPr>
                <w:rFonts w:hint="eastAsia" w:ascii="仿宋_GB2312" w:hAnsi="宋体" w:eastAsia="仿宋_GB2312" w:cs="Calibri"/>
                <w:snapToGrid w:val="0"/>
                <w:color w:val="000000"/>
                <w:kern w:val="0"/>
                <w:sz w:val="23"/>
                <w:szCs w:val="21"/>
              </w:rPr>
              <w:t>（含苏州健雄职业技术</w:t>
            </w:r>
          </w:p>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宋体" w:eastAsia="仿宋_GB2312" w:cs="Calibri"/>
                <w:snapToGrid w:val="0"/>
                <w:color w:val="000000"/>
                <w:kern w:val="0"/>
                <w:sz w:val="23"/>
                <w:szCs w:val="21"/>
              </w:rPr>
              <w:t>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25</w:t>
            </w:r>
          </w:p>
        </w:tc>
        <w:tc>
          <w:tcPr>
            <w:tcW w:w="330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昆山市</w:t>
            </w:r>
          </w:p>
        </w:tc>
        <w:tc>
          <w:tcPr>
            <w:tcW w:w="2589"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宋体"/>
                <w:snapToGrid w:val="0"/>
                <w:color w:val="000000"/>
                <w:kern w:val="0"/>
                <w:sz w:val="23"/>
                <w:szCs w:val="21"/>
              </w:rPr>
            </w:pPr>
            <w:r>
              <w:rPr>
                <w:rFonts w:hint="eastAsia" w:ascii="仿宋_GB2312" w:hAnsi="宋体" w:eastAsia="仿宋_GB2312" w:cs="宋体"/>
                <w:snapToGrid w:val="0"/>
                <w:color w:val="000000"/>
                <w:kern w:val="0"/>
                <w:sz w:val="23"/>
                <w:szCs w:val="21"/>
              </w:rPr>
              <w:t>昆山市科技局</w:t>
            </w:r>
          </w:p>
        </w:tc>
        <w:tc>
          <w:tcPr>
            <w:tcW w:w="2674" w:type="dxa"/>
            <w:shd w:val="clear" w:color="auto" w:fill="auto"/>
            <w:noWrap w:val="0"/>
            <w:tcMar>
              <w:top w:w="28" w:type="dxa"/>
              <w:left w:w="28" w:type="dxa"/>
              <w:bottom w:w="28" w:type="dxa"/>
              <w:right w:w="28" w:type="dxa"/>
            </w:tcMar>
            <w:vAlign w:val="center"/>
          </w:tcPr>
          <w:p>
            <w:pPr>
              <w:adjustRightInd w:val="0"/>
              <w:snapToGrid w:val="0"/>
              <w:spacing w:line="240" w:lineRule="atLeast"/>
              <w:jc w:val="center"/>
              <w:rPr>
                <w:rFonts w:hint="eastAsia" w:ascii="仿宋_GB2312" w:hAnsi="宋体" w:eastAsia="仿宋_GB2312" w:cs="Calibri"/>
                <w:snapToGrid w:val="0"/>
                <w:color w:val="000000"/>
                <w:kern w:val="0"/>
                <w:sz w:val="23"/>
                <w:szCs w:val="21"/>
              </w:rPr>
            </w:pPr>
            <w:r>
              <w:rPr>
                <w:rFonts w:hint="eastAsia" w:ascii="仿宋_GB2312" w:hAnsi="Calibri" w:eastAsia="仿宋_GB2312" w:cs="Calibri"/>
                <w:snapToGrid w:val="0"/>
                <w:color w:val="000000"/>
                <w:kern w:val="0"/>
                <w:sz w:val="23"/>
                <w:szCs w:val="21"/>
              </w:rPr>
              <w:t>2</w:t>
            </w:r>
            <w:r>
              <w:rPr>
                <w:rFonts w:hint="eastAsia" w:ascii="仿宋_GB2312" w:hAnsi="宋体" w:eastAsia="仿宋_GB2312" w:cs="Calibri"/>
                <w:snapToGrid w:val="0"/>
                <w:color w:val="000000"/>
                <w:kern w:val="0"/>
                <w:sz w:val="23"/>
                <w:szCs w:val="21"/>
              </w:rPr>
              <w:t>（含苏州托普信息职业技术学院、硅湖职业技术学院、昆山登云科技职业学院、苏州大学应用技术</w:t>
            </w:r>
          </w:p>
          <w:p>
            <w:pPr>
              <w:adjustRightInd w:val="0"/>
              <w:snapToGrid w:val="0"/>
              <w:spacing w:line="240" w:lineRule="atLeast"/>
              <w:jc w:val="center"/>
              <w:rPr>
                <w:rFonts w:hint="eastAsia" w:ascii="仿宋_GB2312" w:hAnsi="Calibri" w:eastAsia="仿宋_GB2312" w:cs="Calibri"/>
                <w:snapToGrid w:val="0"/>
                <w:color w:val="000000"/>
                <w:kern w:val="0"/>
                <w:sz w:val="23"/>
                <w:szCs w:val="21"/>
              </w:rPr>
            </w:pPr>
            <w:r>
              <w:rPr>
                <w:rFonts w:hint="eastAsia" w:ascii="仿宋_GB2312" w:hAnsi="宋体" w:eastAsia="仿宋_GB2312" w:cs="Calibri"/>
                <w:snapToGrid w:val="0"/>
                <w:color w:val="000000"/>
                <w:kern w:val="0"/>
                <w:sz w:val="23"/>
                <w:szCs w:val="21"/>
              </w:rPr>
              <w:t>学院）</w:t>
            </w:r>
          </w:p>
        </w:tc>
      </w:tr>
    </w:tbl>
    <w:p>
      <w:pPr>
        <w:adjustRightInd w:val="0"/>
        <w:snapToGrid w:val="0"/>
        <w:spacing w:line="600" w:lineRule="atLeast"/>
        <w:ind w:firstLine="600" w:firstLineChars="200"/>
        <w:rPr>
          <w:rFonts w:hint="eastAsia" w:ascii="仿宋_GB2312" w:hAnsi="仿宋" w:eastAsia="仿宋_GB2312"/>
          <w:snapToGrid w:val="0"/>
          <w:color w:val="000000"/>
          <w:kern w:val="0"/>
          <w:sz w:val="30"/>
          <w:szCs w:val="32"/>
        </w:rPr>
      </w:pPr>
      <w:r>
        <w:rPr>
          <w:rFonts w:hint="eastAsia" w:ascii="仿宋_GB2312" w:hAnsi="仿宋" w:eastAsia="仿宋_GB2312"/>
          <w:snapToGrid w:val="0"/>
          <w:color w:val="000000"/>
          <w:kern w:val="0"/>
          <w:sz w:val="30"/>
          <w:szCs w:val="32"/>
        </w:rPr>
        <w:t>注：各申报单位推荐的面上项目申报数不超过其2020年市软科学研究指令性项目立项数的150%；2020年未获指令性项目立项的，推荐项目数不超过2项。各市（县）科技局推荐的项目数不超过2项。</w:t>
      </w:r>
    </w:p>
    <w:p>
      <w:pPr>
        <w:adjustRightInd w:val="0"/>
        <w:snapToGrid w:val="0"/>
        <w:spacing w:after="312" w:afterLines="100" w:line="240" w:lineRule="atLeast"/>
        <w:rPr>
          <w:rFonts w:hint="eastAsia" w:ascii="黑体" w:hAnsi="黑体" w:eastAsia="黑体"/>
          <w:bCs/>
          <w:snapToGrid w:val="0"/>
          <w:kern w:val="0"/>
          <w:sz w:val="32"/>
          <w:szCs w:val="32"/>
        </w:rPr>
      </w:pPr>
    </w:p>
    <w:p>
      <w:pPr>
        <w:adjustRightInd w:val="0"/>
        <w:snapToGrid w:val="0"/>
        <w:spacing w:after="312" w:afterLines="100" w:line="240" w:lineRule="atLeast"/>
        <w:rPr>
          <w:rFonts w:hint="eastAsia" w:ascii="黑体" w:hAnsi="黑体" w:eastAsia="黑体"/>
          <w:bCs/>
          <w:snapToGrid w:val="0"/>
          <w:kern w:val="0"/>
          <w:sz w:val="32"/>
          <w:szCs w:val="32"/>
        </w:rPr>
      </w:pPr>
    </w:p>
    <w:p>
      <w:pPr>
        <w:adjustRightInd w:val="0"/>
        <w:snapToGrid w:val="0"/>
        <w:spacing w:after="312" w:afterLines="100" w:line="240" w:lineRule="atLeast"/>
        <w:rPr>
          <w:rFonts w:hint="eastAsia" w:ascii="黑体" w:hAnsi="黑体" w:eastAsia="黑体"/>
          <w:bCs/>
          <w:snapToGrid w:val="0"/>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A5E85"/>
    <w:rsid w:val="1D9A5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uiPriority w:val="0"/>
    <w:pPr>
      <w:ind w:firstLine="420" w:firstLineChars="200"/>
    </w:pPr>
  </w:style>
  <w:style w:type="paragraph" w:styleId="5">
    <w:name w:val="List Paragraph"/>
    <w:basedOn w:val="1"/>
    <w:qFormat/>
    <w:uiPriority w:val="34"/>
    <w:pPr>
      <w:ind w:firstLine="420" w:firstLineChars="200"/>
    </w:pPr>
    <w:rPr>
      <w:rFonts w:hint="eastAsia"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2021-03-17T03:31:00Z</dcterms:created>
  <dc:creator>松鼠喵huan</dc:creator>
  <cp:lastModifiedBy>松鼠喵huan</cp:lastModifiedBy>
  <dcterms:modified xsi:type="dcterms:W3CDTF">2021-03-17T03:34:12Z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