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eastAsiaTheme="minorEastAsia"/>
          <w:lang w:val="en-US" w:eastAsia="zh-CN"/>
        </w:rPr>
      </w:pPr>
      <w:bookmarkStart w:id="0" w:name="_GoBack"/>
      <w:r>
        <w:rPr>
          <w:rFonts w:hint="eastAsia"/>
          <w:sz w:val="24"/>
          <w:szCs w:val="24"/>
        </w:rPr>
        <w:t>关于推进制造业智能化改造和数字化转型的</w:t>
      </w:r>
      <w:r>
        <w:rPr>
          <w:rFonts w:hint="eastAsia"/>
          <w:sz w:val="24"/>
          <w:szCs w:val="24"/>
          <w:lang w:val="en-US" w:eastAsia="zh-CN"/>
        </w:rPr>
        <w:t>若干措施</w:t>
      </w:r>
      <w:bookmarkEnd w:id="0"/>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sz w:val="24"/>
          <w:szCs w:val="24"/>
        </w:rPr>
      </w:pPr>
      <w:r>
        <w:rPr>
          <w:rFonts w:hint="eastAsia"/>
          <w:sz w:val="24"/>
          <w:szCs w:val="24"/>
        </w:rPr>
        <w:t>为加快昆山市工业企业智能化改造和数字化转型步伐，推动昆山工业经济高质量发展，根据苏州市《关于推进制造业智能化改造和数字化转型的若干措施》（苏府〔2020〕120号）文件要求，特制订以下措施：</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sz w:val="24"/>
          <w:szCs w:val="24"/>
        </w:rPr>
      </w:pPr>
      <w:r>
        <w:rPr>
          <w:rFonts w:hint="eastAsia"/>
          <w:sz w:val="24"/>
          <w:szCs w:val="24"/>
        </w:rPr>
        <w:t>一、支持工业企业智能化改造和数字化转型</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sz w:val="24"/>
          <w:szCs w:val="24"/>
        </w:rPr>
      </w:pPr>
      <w:r>
        <w:rPr>
          <w:rFonts w:hint="eastAsia"/>
          <w:sz w:val="24"/>
          <w:szCs w:val="24"/>
        </w:rPr>
        <w:t>1.鼓励工业企业智能化数字化改造。鼓励工业企业采用新技术、新工艺、新设备，对生产设施、工艺条件及生产服务等进行智能化数字化改造，提升生产效率和产品质量。对依据智能化数字化设备及软件产品指导目录年度投入500万元以上的企业，在技改综合奖补中加乘2倍系数奖补；加大智能化数字化改造重大项目的扶持力度，对依据目录年度投入首次超5亿、3亿、1亿的企业分别再给予最高500万元、300万元、100万元奖励。鼓励金融机构推出专项金融产品，加大对企业智能化改造和数字化转型的支持力度。对在苏州综合金融服务等平台获得智能化改造提升项目贷款的企业，我市按照不低于项目贷款额的1%给予贴息，单个企业每年最高奖励额度不超过200万元。</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sz w:val="24"/>
          <w:szCs w:val="24"/>
        </w:rPr>
      </w:pPr>
      <w:r>
        <w:rPr>
          <w:rFonts w:hint="eastAsia"/>
          <w:sz w:val="24"/>
          <w:szCs w:val="24"/>
        </w:rPr>
        <w:t>2.培育标杆示范项目。对获评省级、苏州市级智能制造示范车间的企业分别给予最高50万元、20万元奖励。对获评苏州市级智能制造示范工厂给予最高100万元奖励。对获评国家级、省级工业互联网应用试点示范企业分别给予最高100万元、50万元奖励。</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sz w:val="24"/>
          <w:szCs w:val="24"/>
        </w:rPr>
      </w:pPr>
      <w:r>
        <w:rPr>
          <w:rFonts w:hint="eastAsia"/>
          <w:sz w:val="24"/>
          <w:szCs w:val="24"/>
        </w:rPr>
        <w:t>3.鼓励中小企业上云用平台。支持中小企业在数字化改造、信息化建设和智能化生产的基础上，将研发设计、生产制造、运营管理等核心业务能力向平台迁移。依照上云星级给予奖励，对获评省三星级、四星级、五星级的上云企业，分别给予最高1万元、5万元、10万元奖励。</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sz w:val="24"/>
          <w:szCs w:val="24"/>
        </w:rPr>
      </w:pPr>
      <w:r>
        <w:rPr>
          <w:rFonts w:hint="eastAsia"/>
          <w:sz w:val="24"/>
          <w:szCs w:val="24"/>
        </w:rPr>
        <w:t>二、完善智能化改造和数字化转型服务</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sz w:val="24"/>
          <w:szCs w:val="24"/>
        </w:rPr>
      </w:pPr>
      <w:r>
        <w:rPr>
          <w:rFonts w:hint="eastAsia"/>
          <w:sz w:val="24"/>
          <w:szCs w:val="24"/>
        </w:rPr>
        <w:t>4.开展智能制造诊断服务。持续发挥智能制造诊断服务的引领作用，推动智能制造技术资源与企业深度对接，带动企业加大技改投资力度，提升智能化、数字化水平。制定昆山市级智能制造诊断工作方案，鼓励工业企业实施智能化改造诊断，对符合要求的诊断报告给予3万元/家奖励，对符合要求诊断报告且企业参照实施投入的给予最高10万元/家奖励。</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sz w:val="24"/>
          <w:szCs w:val="24"/>
        </w:rPr>
      </w:pPr>
      <w:r>
        <w:rPr>
          <w:rFonts w:hint="eastAsia"/>
          <w:sz w:val="24"/>
          <w:szCs w:val="24"/>
        </w:rPr>
        <w:t>5.开展企业智能制造能力成熟度评估。对标GB/T39116-2020</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sz w:val="24"/>
          <w:szCs w:val="24"/>
        </w:rPr>
      </w:pPr>
      <w:r>
        <w:rPr>
          <w:rFonts w:hint="eastAsia"/>
          <w:sz w:val="24"/>
          <w:szCs w:val="24"/>
        </w:rPr>
        <w:t>《智能制造能力成熟度模型》和GB/T39117-2020《智能制造能力成熟度评估方法》等国家标准，逐步开展全市规上工业企业和重点行业企业智能制造能力成熟度对标自诊断，形成行业及全市智能制造总体情况分析报告。激励企业智能制造能力提档升级，对能力评级达三级以上的企业予以表彰。</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sz w:val="24"/>
          <w:szCs w:val="24"/>
        </w:rPr>
      </w:pPr>
      <w:r>
        <w:rPr>
          <w:rFonts w:hint="eastAsia"/>
          <w:sz w:val="24"/>
          <w:szCs w:val="24"/>
        </w:rPr>
        <w:t>6.开展智能制造咨询和数字化采集服务。建立由职能部门+产业联盟+智库院所+金融机构构成的综合服务资源池，为中小企业提供免费咨询服务。支持工业企业实施工业数据采集、汇聚和应用，选择有能力的优秀服务商，分行业分环节为中小企业提供生产要素数据采集和场景应用，帮助企业实现生产可视化。</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sz w:val="24"/>
          <w:szCs w:val="24"/>
        </w:rPr>
      </w:pPr>
      <w:r>
        <w:rPr>
          <w:rFonts w:hint="eastAsia"/>
          <w:sz w:val="24"/>
          <w:szCs w:val="24"/>
        </w:rPr>
        <w:t>三、培育智能化改造和数字化转型服务主体</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sz w:val="24"/>
          <w:szCs w:val="24"/>
        </w:rPr>
      </w:pPr>
      <w:r>
        <w:rPr>
          <w:rFonts w:hint="eastAsia"/>
          <w:sz w:val="24"/>
          <w:szCs w:val="24"/>
        </w:rPr>
        <w:t>7.鼓励智能化改造和数字化转型服务商做大做强。支持服务商联合装备供应商、软件开发商，推进智能制造装备、核心软件、工业互联网的集成应用，提升综合服务能力；鼓励服务商牵头为本地企业提供智能化改造和数字化转型解决方案。对获评省级智能制造服务领军机构给予最高50万元奖励，对获评苏州市级智能制造系统解决方案供应商给予最高20万元奖励。</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sz w:val="24"/>
          <w:szCs w:val="24"/>
        </w:rPr>
      </w:pPr>
      <w:r>
        <w:rPr>
          <w:rFonts w:hint="eastAsia"/>
          <w:sz w:val="24"/>
          <w:szCs w:val="24"/>
        </w:rPr>
        <w:t>8.鼓励标杆企业服务能力输出。加强内、外资企业交流互动，鼓励有条件的行业标杆企业依托自身技术优势，放大“溢出效应”，输出解决方案和管理经验。支持大中型企业剥离软件开发、系统集成、信息服务等技术服务，成立独立法人实体，面向本市工业企业提供专业的智能化改造和数字化转型服务。对获评苏州市级以上认定的“智能化改造和数字化转型服务输出标杆”，给予最高100万元的奖励。</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sz w:val="24"/>
          <w:szCs w:val="24"/>
        </w:rPr>
      </w:pPr>
      <w:r>
        <w:rPr>
          <w:rFonts w:hint="eastAsia"/>
          <w:sz w:val="24"/>
          <w:szCs w:val="24"/>
        </w:rPr>
        <w:t>9.加快工业互联网平台升级发展。采取“一事一议”的方式，支持知名工业互联网平台落户昆山。支持本地工业互联网平台提升能力、做大做强，提高服务覆盖面。对服务企业数超500家、连接设备数超5万台的平台，给予最高500万元奖励。对获评国家级、省级工业互联网平台企业分别给予最高100万元、50万元奖励。</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sz w:val="24"/>
          <w:szCs w:val="24"/>
        </w:rPr>
      </w:pPr>
      <w:r>
        <w:rPr>
          <w:rFonts w:hint="eastAsia"/>
          <w:sz w:val="24"/>
          <w:szCs w:val="24"/>
        </w:rPr>
        <w:t>10.加快工业互联网APP发展。推进工业互联网软件和工业APP的开发，培育一批面向特定行业、特定场景的工业APP，覆盖研发设计、生产制造、运营维护和经营管理等制造业关键业务环节的需求，推动工业APP向平台汇聚。对获评国家级、省级、苏州市级工业互联网APP优秀解决方案的项目分别给予最高50万元、40万元、30万元的奖励。</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sz w:val="24"/>
          <w:szCs w:val="24"/>
        </w:rPr>
      </w:pPr>
      <w:r>
        <w:rPr>
          <w:rFonts w:hint="eastAsia"/>
          <w:sz w:val="24"/>
          <w:szCs w:val="24"/>
        </w:rPr>
        <w:t>四、构建智能化改造和数字化转型创新体系</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sz w:val="24"/>
          <w:szCs w:val="24"/>
        </w:rPr>
      </w:pPr>
      <w:r>
        <w:rPr>
          <w:rFonts w:hint="eastAsia"/>
          <w:sz w:val="24"/>
          <w:szCs w:val="24"/>
        </w:rPr>
        <w:t>11.加快“5G+工业互联网”发展。支持智能制造信息基础设施建设，重点推动5G在垂直行业的先导应用，支持以5G、IPv6、工业无线等技术和新型工业设备改造升级企业内网。对昆山市级垂直行业试点示范项目给予最高100万元奖励。对获评国家级、省级、苏州市级“5G+工业互联网”典型应用场景的优秀案例，分别给予最高50万元、30万元、20万元奖励。</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sz w:val="24"/>
          <w:szCs w:val="24"/>
        </w:rPr>
      </w:pPr>
      <w:r>
        <w:rPr>
          <w:rFonts w:hint="eastAsia"/>
          <w:sz w:val="24"/>
          <w:szCs w:val="24"/>
        </w:rPr>
        <w:t>12.加快工业互联网标识解析工作。推进工业互联网标识解析二级节点项目建设，对完成与国家顶级节点对接的二级节点建设单位，给予最高300万元奖励；对实现年度新增标识注册量超3000万、日均解析量超1000万次的二级节点运营单位，给予最高50万元奖励。对在标识解析领域共性标准、关键技术等取得突破的项目，按照不超过研发投资额10%的比例，给予最高100万元奖励。</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sz w:val="24"/>
          <w:szCs w:val="24"/>
        </w:rPr>
      </w:pPr>
      <w:r>
        <w:rPr>
          <w:rFonts w:hint="eastAsia"/>
          <w:sz w:val="24"/>
          <w:szCs w:val="24"/>
        </w:rPr>
        <w:t>13.支持创新载体建设和引进。支持建设工业互联网协同研发、数据应用、创业孵化等公共创新服务载体。对国家级科研院所、重点高等院校、国家重点实验室、国家制造业创新中心等在昆山建立工业互联网相关独立研发机构、应用推广机构的，给予最高500万元的资金补助。对于特别重大的平台和载体，采取“一事一议”方式给予重点支持。</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sz w:val="24"/>
          <w:szCs w:val="24"/>
        </w:rPr>
      </w:pPr>
      <w:r>
        <w:rPr>
          <w:rFonts w:hint="eastAsia"/>
          <w:sz w:val="24"/>
          <w:szCs w:val="24"/>
        </w:rPr>
        <w:t>14.支持智能装备和核心零部件研发和首购首试。对经江苏省及以上认定的首台（套）装备及关键零部件给予最高100万元一次性奖励（氢能装备参照苏州相关标准执行）。支持本地企业经江苏省及以上认定的首台（套）装备及关键零部件在政府项目中首购首试。加快工业软件发展，对获评国家级、省级首版次工业软件分别给予最高200万元、100万元奖励；对获评苏州市级工业软件领域的“头雁”企业给予最高50万元奖励。</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sz w:val="24"/>
          <w:szCs w:val="24"/>
        </w:rPr>
      </w:pPr>
      <w:r>
        <w:rPr>
          <w:rFonts w:hint="eastAsia"/>
          <w:sz w:val="24"/>
          <w:szCs w:val="24"/>
        </w:rPr>
        <w:t>15.支持标准化体系建设。鼓励企业、机构开展智能化改造和数字化转型相关的标准化体系建设，参与相关行业标准、行业规范和检测认证体系制定。主导或参与国际、国家、行业、地方或团体标准制修订的，按《市政府办公室关于支持标准化工作的若干政策措施的通知》（昆政办发〔2020〕27号）给予相应奖励。</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sz w:val="24"/>
          <w:szCs w:val="24"/>
        </w:rPr>
      </w:pPr>
      <w:r>
        <w:rPr>
          <w:rFonts w:hint="eastAsia"/>
          <w:sz w:val="24"/>
          <w:szCs w:val="24"/>
        </w:rPr>
        <w:t>五、打造智能化改造和数字化转型应用生态</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sz w:val="24"/>
          <w:szCs w:val="24"/>
        </w:rPr>
      </w:pPr>
      <w:r>
        <w:rPr>
          <w:rFonts w:hint="eastAsia"/>
          <w:sz w:val="24"/>
          <w:szCs w:val="24"/>
        </w:rPr>
        <w:t>16.加强人才引进培养。鼓励企业大力引进数字人才,在昆山紧缺产业人才计划中予以优先支持。对在智能化改造和数字化转型中作出突出贡献的高端人才，按《昆山市优秀人才贡献奖励办法》（试行）（昆办发〔2020〕40号）给予相应奖励。鼓励用人单位打破地域、身份、人事关系等刚性制约，柔性引进海内外专家智力资源，单个人才（项目）补贴最高100万元。</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sz w:val="24"/>
          <w:szCs w:val="24"/>
        </w:rPr>
      </w:pPr>
      <w:r>
        <w:rPr>
          <w:rFonts w:hint="eastAsia"/>
          <w:sz w:val="24"/>
          <w:szCs w:val="24"/>
        </w:rPr>
        <w:t>17.加快人才基地建设。支持在昆高校、技工院校开展智能化改造和数字化转型学科体系和人才培养体系建设；组织企业参加智能化改造数字化转型专班培训。对获评苏州市级以上认定的智能化改造和数字化转型人才实训基地，一次性给予最高100万元的资金支持。</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sz w:val="24"/>
          <w:szCs w:val="24"/>
        </w:rPr>
      </w:pPr>
      <w:r>
        <w:rPr>
          <w:rFonts w:hint="eastAsia"/>
          <w:sz w:val="24"/>
          <w:szCs w:val="24"/>
        </w:rPr>
        <w:t>18.加强金融支持。鼓励银行设立智能化改造专项贷款，创新金融产品。为企业智能化改造贷款提供风险补偿，符合条件的纳入昆山市综合风险池“昆链贷”产品支持范围，对不超过贷款金额80%的部分与银行共担风险。鼓励担保机构提供融资性担保。根据上市、挂牌政策，给予企业相应奖励。</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sz w:val="24"/>
          <w:szCs w:val="24"/>
        </w:rPr>
      </w:pPr>
      <w:r>
        <w:rPr>
          <w:rFonts w:hint="eastAsia"/>
          <w:sz w:val="24"/>
          <w:szCs w:val="24"/>
        </w:rPr>
        <w:t>19.发挥社会组织作用。积极发挥产业联盟和平台作用，促进海内外资源整合，推进技术交流与合作，推广分行业智能化改造和数字化转型整体解决方案和优秀案例。通过资助补贴、政府购买服务等方式，支持产业联盟开展政策宣讲、产需对接、技术交流、业务培训、项目管理等公共服务项目。</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sz w:val="24"/>
          <w:szCs w:val="24"/>
        </w:rPr>
      </w:pPr>
      <w:r>
        <w:rPr>
          <w:rFonts w:hint="eastAsia"/>
          <w:sz w:val="24"/>
          <w:szCs w:val="24"/>
        </w:rPr>
        <w:t>20.提升工业互联网网络安全保障能力。推动工业互联网安全态势感知、工业防火墙、入侵检测系统等安全产品研发和应用。对获评国家级安全防护应用试点示范项目给予最高100万元奖励。对获评省级工业信息安全服务支撑机构给予最高50万元奖励。对获评省三星级、四星级、五星级的工业信息安全防护企业分别给予最高20万元、30万元、50万元奖励。</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sz w:val="24"/>
          <w:szCs w:val="24"/>
        </w:rPr>
      </w:pPr>
      <w:r>
        <w:rPr>
          <w:rFonts w:hint="eastAsia"/>
          <w:sz w:val="24"/>
          <w:szCs w:val="24"/>
        </w:rPr>
        <w:t>本文件支持范围包括在本市区域内注册，具有独立法人资格的企业和社会组织。本实施意见自2021年1月1日起实施，有效期三年。原有政策与本实施细则不一致的，按本实施细则执行。涉及财政扶持办法由昆山市工业和信息化局、昆山市财政局负责解释。</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sz w:val="24"/>
          <w:szCs w:val="24"/>
        </w:rPr>
      </w:pPr>
    </w:p>
    <w:sectPr>
      <w:pgSz w:w="12240" w:h="15840"/>
      <w:pgMar w:top="1440" w:right="1800" w:bottom="1440" w:left="1800" w:header="720" w:footer="720"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
    <w:panose1 w:val="02010600030101010101"/>
    <w:charset w:val="86"/>
    <w:family w:val="auto"/>
    <w:pitch w:val="variable"/>
    <w:sig w:usb0="00000003" w:usb1="288F0000" w:usb2="00000006" w:usb3="00000000" w:csb0="00040001"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251F83"/>
    <w:rsid w:val="69251F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2021-03-03T01:37:00Z</dcterms:created>
  <dc:creator>hp</dc:creator>
  <cp:lastModifiedBy>hp</cp:lastModifiedBy>
  <dcterms:modified xsi:type="dcterms:W3CDTF">2021-03-03T01:41:53Z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