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02" w:rsidRDefault="00237F02" w:rsidP="00237F02">
      <w:pPr>
        <w:rPr>
          <w:rFonts w:ascii="方正黑体_GBK" w:eastAsia="方正黑体_GBK" w:hAnsi="方正黑体_GBK" w:cs="方正黑体_GBK" w:hint="eastAsia"/>
          <w:color w:val="000000"/>
          <w:sz w:val="32"/>
          <w:szCs w:val="32"/>
        </w:rPr>
      </w:pPr>
      <w:r>
        <w:rPr>
          <w:rFonts w:ascii="方正黑体_GBK" w:eastAsia="方正黑体_GBK" w:hAnsi="方正黑体_GBK" w:cs="方正黑体_GBK" w:hint="eastAsia"/>
          <w:color w:val="000000"/>
          <w:sz w:val="32"/>
          <w:szCs w:val="32"/>
        </w:rPr>
        <w:t>附件5</w:t>
      </w:r>
    </w:p>
    <w:p w:rsidR="00237F02" w:rsidRDefault="00237F02" w:rsidP="00237F02">
      <w:pPr>
        <w:spacing w:line="570" w:lineRule="exact"/>
        <w:jc w:val="center"/>
        <w:textAlignment w:val="baseline"/>
        <w:rPr>
          <w:rFonts w:ascii="Times New Roman" w:eastAsia="方正小标宋_GBK" w:hAnsi="Times New Roman"/>
          <w:color w:val="000000"/>
          <w:sz w:val="44"/>
          <w:szCs w:val="44"/>
        </w:rPr>
      </w:pPr>
      <w:r>
        <w:rPr>
          <w:rFonts w:ascii="方正小标宋_GBK" w:eastAsia="方正小标宋_GBK" w:hAnsi="方正小标宋_GBK" w:cs="方正小标宋_GBK" w:hint="eastAsia"/>
          <w:color w:val="000000"/>
          <w:sz w:val="44"/>
          <w:szCs w:val="44"/>
        </w:rPr>
        <w:t>2021年</w:t>
      </w:r>
      <w:r>
        <w:rPr>
          <w:rFonts w:ascii="Times New Roman" w:eastAsia="方正小标宋_GBK" w:hAnsi="Times New Roman"/>
          <w:color w:val="000000"/>
          <w:sz w:val="44"/>
          <w:szCs w:val="44"/>
        </w:rPr>
        <w:t>度</w:t>
      </w:r>
      <w:r>
        <w:rPr>
          <w:rFonts w:ascii="Times New Roman" w:eastAsia="方正小标宋_GBK" w:hAnsi="Times New Roman" w:hint="eastAsia"/>
          <w:color w:val="000000"/>
          <w:sz w:val="44"/>
          <w:szCs w:val="44"/>
        </w:rPr>
        <w:t>省地理标志促进和保护</w:t>
      </w:r>
    </w:p>
    <w:p w:rsidR="00237F02" w:rsidRDefault="00237F02" w:rsidP="00237F02">
      <w:pPr>
        <w:spacing w:line="570" w:lineRule="exact"/>
        <w:jc w:val="center"/>
        <w:textAlignment w:val="baseline"/>
        <w:rPr>
          <w:rFonts w:ascii="Times New Roman" w:eastAsia="方正小标宋_GBK" w:hAnsi="Times New Roman"/>
          <w:color w:val="000000"/>
          <w:sz w:val="20"/>
          <w:szCs w:val="44"/>
        </w:rPr>
      </w:pPr>
      <w:r>
        <w:rPr>
          <w:rFonts w:ascii="Times New Roman" w:eastAsia="方正小标宋_GBK" w:hAnsi="Times New Roman" w:hint="eastAsia"/>
          <w:color w:val="000000"/>
          <w:sz w:val="44"/>
          <w:szCs w:val="44"/>
        </w:rPr>
        <w:t>项目申报指南</w:t>
      </w:r>
    </w:p>
    <w:p w:rsidR="00237F02" w:rsidRDefault="00237F02" w:rsidP="00237F02">
      <w:pPr>
        <w:spacing w:line="570" w:lineRule="exact"/>
        <w:textAlignment w:val="baseline"/>
        <w:rPr>
          <w:rFonts w:ascii="宋体" w:hAnsi="宋体"/>
          <w:color w:val="000000"/>
          <w:sz w:val="20"/>
        </w:rPr>
      </w:pPr>
    </w:p>
    <w:p w:rsidR="00237F02" w:rsidRDefault="00237F02" w:rsidP="00237F02">
      <w:pPr>
        <w:spacing w:line="570" w:lineRule="exact"/>
        <w:ind w:left="630"/>
        <w:textAlignment w:val="baseline"/>
        <w:rPr>
          <w:rFonts w:ascii="宋体" w:eastAsia="方正黑体_GBK" w:hAnsi="宋体"/>
          <w:color w:val="000000"/>
          <w:sz w:val="32"/>
          <w:szCs w:val="32"/>
        </w:rPr>
      </w:pPr>
      <w:r>
        <w:rPr>
          <w:rFonts w:ascii="宋体" w:eastAsia="方正黑体_GBK" w:hAnsi="宋体" w:hint="eastAsia"/>
          <w:color w:val="000000"/>
          <w:sz w:val="32"/>
          <w:szCs w:val="32"/>
        </w:rPr>
        <w:t>一、申报主体</w:t>
      </w:r>
    </w:p>
    <w:p w:rsidR="00237F02" w:rsidRDefault="00237F02" w:rsidP="00237F02">
      <w:pPr>
        <w:spacing w:line="570" w:lineRule="exact"/>
        <w:ind w:firstLineChars="200" w:firstLine="640"/>
        <w:textAlignment w:val="baseline"/>
        <w:rPr>
          <w:rFonts w:ascii="宋体" w:eastAsia="仿宋" w:hAnsi="宋体"/>
          <w:color w:val="000000"/>
          <w:sz w:val="32"/>
          <w:szCs w:val="32"/>
        </w:rPr>
      </w:pPr>
      <w:r>
        <w:rPr>
          <w:rFonts w:ascii="宋体" w:eastAsia="方正仿宋_GBK" w:hAnsi="宋体" w:hint="eastAsia"/>
          <w:color w:val="000000"/>
          <w:sz w:val="32"/>
          <w:szCs w:val="32"/>
        </w:rPr>
        <w:t>在江苏省内登记注册的地理标志相关</w:t>
      </w:r>
      <w:r>
        <w:rPr>
          <w:rFonts w:ascii="宋体" w:eastAsia="仿宋" w:hAnsi="宋体" w:hint="eastAsia"/>
          <w:color w:val="000000"/>
          <w:kern w:val="0"/>
          <w:sz w:val="32"/>
          <w:szCs w:val="20"/>
        </w:rPr>
        <w:t>企业、团体、协会或其他组织。</w:t>
      </w:r>
    </w:p>
    <w:p w:rsidR="00237F02" w:rsidRDefault="00237F02" w:rsidP="00237F02">
      <w:pPr>
        <w:spacing w:line="570" w:lineRule="exact"/>
        <w:ind w:firstLineChars="200" w:firstLine="640"/>
        <w:textAlignment w:val="baseline"/>
        <w:rPr>
          <w:rFonts w:ascii="宋体" w:eastAsia="方正黑体_GBK" w:hAnsi="宋体"/>
          <w:color w:val="000000"/>
          <w:sz w:val="32"/>
          <w:szCs w:val="32"/>
        </w:rPr>
      </w:pPr>
      <w:r>
        <w:rPr>
          <w:rFonts w:ascii="宋体" w:eastAsia="方正黑体_GBK" w:hAnsi="宋体" w:hint="eastAsia"/>
          <w:color w:val="000000"/>
          <w:sz w:val="32"/>
          <w:szCs w:val="32"/>
        </w:rPr>
        <w:t>二、申报条件</w:t>
      </w:r>
    </w:p>
    <w:p w:rsidR="00237F02" w:rsidRDefault="00237F02" w:rsidP="00237F02">
      <w:pPr>
        <w:spacing w:line="570" w:lineRule="exact"/>
        <w:ind w:firstLineChars="200" w:firstLine="640"/>
        <w:textAlignment w:val="baseline"/>
        <w:rPr>
          <w:rFonts w:ascii="宋体" w:eastAsia="仿宋" w:hAnsi="宋体"/>
          <w:color w:val="000000"/>
          <w:sz w:val="32"/>
          <w:szCs w:val="32"/>
        </w:rPr>
      </w:pPr>
      <w:r>
        <w:rPr>
          <w:rFonts w:ascii="宋体" w:eastAsia="方正仿宋_GBK" w:hAnsi="宋体" w:hint="eastAsia"/>
          <w:color w:val="000000"/>
          <w:sz w:val="32"/>
          <w:szCs w:val="32"/>
        </w:rPr>
        <w:t>（一）</w:t>
      </w:r>
      <w:r>
        <w:rPr>
          <w:rFonts w:ascii="宋体" w:eastAsia="方正仿宋_GBK" w:hAnsi="宋体"/>
          <w:color w:val="000000"/>
          <w:sz w:val="32"/>
          <w:szCs w:val="32"/>
        </w:rPr>
        <w:t>地理标志产品获批或地理标志商标核准注册三年以上，</w:t>
      </w:r>
      <w:r>
        <w:rPr>
          <w:rFonts w:ascii="宋体" w:eastAsia="方正仿宋_GBK" w:hAnsi="宋体" w:hint="eastAsia"/>
          <w:color w:val="000000"/>
          <w:sz w:val="32"/>
          <w:szCs w:val="32"/>
        </w:rPr>
        <w:t>具有一定知名度；</w:t>
      </w:r>
      <w:r>
        <w:rPr>
          <w:rFonts w:ascii="宋体" w:eastAsia="仿宋" w:hAnsi="宋体"/>
          <w:color w:val="000000"/>
          <w:sz w:val="32"/>
          <w:szCs w:val="32"/>
        </w:rPr>
        <w:t xml:space="preserve"> </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（二）</w:t>
      </w:r>
      <w:r>
        <w:rPr>
          <w:rFonts w:ascii="宋体" w:eastAsia="方正仿宋_GBK" w:hAnsi="宋体"/>
          <w:color w:val="000000"/>
          <w:sz w:val="32"/>
          <w:szCs w:val="32"/>
        </w:rPr>
        <w:t>申报单位具有较强的知识产权意识，能够为本项目的实施提供必要的经费、人员和物质保障；</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（三）</w:t>
      </w:r>
      <w:r>
        <w:rPr>
          <w:rFonts w:ascii="宋体" w:eastAsia="方正仿宋_GBK" w:hAnsi="宋体"/>
          <w:color w:val="000000"/>
          <w:sz w:val="32"/>
          <w:szCs w:val="32"/>
        </w:rPr>
        <w:t>手工艺品类申报单位近三年每年使用该地理标志的产品销售额在</w:t>
      </w:r>
      <w:r>
        <w:rPr>
          <w:rFonts w:ascii="宋体" w:eastAsia="方正仿宋_GBK" w:hAnsi="宋体"/>
          <w:color w:val="000000"/>
          <w:sz w:val="32"/>
          <w:szCs w:val="32"/>
        </w:rPr>
        <w:t>1000</w:t>
      </w:r>
      <w:r>
        <w:rPr>
          <w:rFonts w:ascii="宋体" w:eastAsia="方正仿宋_GBK" w:hAnsi="宋体"/>
          <w:color w:val="000000"/>
          <w:sz w:val="32"/>
          <w:szCs w:val="32"/>
        </w:rPr>
        <w:t>万元人民币以上，其他类别近三年每年使用该地理标志的产品销售额在</w:t>
      </w:r>
      <w:r>
        <w:rPr>
          <w:rFonts w:ascii="宋体" w:eastAsia="方正仿宋_GBK" w:hAnsi="宋体"/>
          <w:color w:val="000000"/>
          <w:sz w:val="32"/>
          <w:szCs w:val="32"/>
        </w:rPr>
        <w:t>5000</w:t>
      </w:r>
      <w:r>
        <w:rPr>
          <w:rFonts w:ascii="宋体" w:eastAsia="方正仿宋_GBK" w:hAnsi="宋体"/>
          <w:color w:val="000000"/>
          <w:sz w:val="32"/>
          <w:szCs w:val="32"/>
        </w:rPr>
        <w:t>万元人民币以上；</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（四）具有良好的经营和资信状况，无严重失信行为；</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（五）</w:t>
      </w:r>
      <w:r>
        <w:rPr>
          <w:rFonts w:ascii="宋体" w:eastAsia="仿宋" w:hAnsi="宋体" w:hint="eastAsia"/>
          <w:color w:val="000000"/>
          <w:kern w:val="0"/>
          <w:sz w:val="32"/>
          <w:szCs w:val="20"/>
        </w:rPr>
        <w:t>优先支持入选中欧地理标志协定的地理标志产品及获批驰名商标的地理标志运用促进项目</w:t>
      </w:r>
      <w:r>
        <w:rPr>
          <w:rFonts w:ascii="宋体" w:eastAsia="方正仿宋_GBK" w:hAnsi="宋体" w:hint="eastAsia"/>
          <w:color w:val="000000"/>
          <w:sz w:val="32"/>
          <w:szCs w:val="32"/>
        </w:rPr>
        <w:t>。</w:t>
      </w:r>
    </w:p>
    <w:p w:rsidR="00237F02" w:rsidRDefault="00237F02" w:rsidP="00237F02">
      <w:pPr>
        <w:spacing w:line="570" w:lineRule="exact"/>
        <w:ind w:firstLineChars="200" w:firstLine="640"/>
        <w:textAlignment w:val="baseline"/>
        <w:rPr>
          <w:rFonts w:ascii="宋体" w:eastAsia="方正黑体_GBK" w:hAnsi="宋体"/>
          <w:color w:val="000000"/>
          <w:sz w:val="32"/>
          <w:szCs w:val="32"/>
        </w:rPr>
      </w:pPr>
      <w:r>
        <w:rPr>
          <w:rFonts w:ascii="宋体" w:eastAsia="方正黑体_GBK" w:hAnsi="宋体" w:hint="eastAsia"/>
          <w:color w:val="000000"/>
          <w:sz w:val="32"/>
          <w:szCs w:val="32"/>
        </w:rPr>
        <w:t>三、项目任务</w:t>
      </w:r>
    </w:p>
    <w:p w:rsidR="00237F02" w:rsidRDefault="00237F02" w:rsidP="00237F02">
      <w:pPr>
        <w:numPr>
          <w:ilvl w:val="0"/>
          <w:numId w:val="4"/>
        </w:numPr>
        <w:spacing w:line="570" w:lineRule="exact"/>
        <w:ind w:firstLineChars="200" w:firstLine="640"/>
        <w:textAlignment w:val="baseline"/>
        <w:rPr>
          <w:rFonts w:ascii="宋体" w:eastAsia="方正楷体_GBK" w:hAnsi="宋体"/>
          <w:color w:val="000000"/>
          <w:sz w:val="32"/>
          <w:szCs w:val="32"/>
        </w:rPr>
      </w:pPr>
      <w:r>
        <w:rPr>
          <w:rFonts w:ascii="宋体" w:eastAsia="方正楷体_GBK" w:hAnsi="宋体" w:hint="eastAsia"/>
          <w:color w:val="000000"/>
          <w:sz w:val="32"/>
          <w:szCs w:val="32"/>
        </w:rPr>
        <w:t>企业</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color w:val="000000"/>
          <w:sz w:val="32"/>
          <w:szCs w:val="32"/>
        </w:rPr>
        <w:t>1.</w:t>
      </w:r>
      <w:r>
        <w:rPr>
          <w:rFonts w:ascii="宋体" w:eastAsia="方正仿宋_GBK" w:hAnsi="宋体"/>
          <w:color w:val="000000"/>
          <w:sz w:val="32"/>
          <w:szCs w:val="32"/>
        </w:rPr>
        <w:t>完善地理标志管理体系</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明确地理标志工作责任部门，配备专、兼职工作人员</w:t>
      </w:r>
      <w:r>
        <w:rPr>
          <w:rFonts w:ascii="宋体" w:eastAsia="方正仿宋_GBK" w:hAnsi="宋体"/>
          <w:color w:val="000000"/>
          <w:sz w:val="32"/>
          <w:szCs w:val="32"/>
        </w:rPr>
        <w:t>3</w:t>
      </w:r>
      <w:r>
        <w:rPr>
          <w:rFonts w:ascii="宋体" w:eastAsia="方正仿宋_GBK" w:hAnsi="宋体"/>
          <w:color w:val="000000"/>
          <w:sz w:val="32"/>
          <w:szCs w:val="32"/>
        </w:rPr>
        <w:t>人（含）以上；</w:t>
      </w:r>
      <w:r>
        <w:rPr>
          <w:rFonts w:ascii="宋体" w:eastAsia="方正仿宋_GBK" w:hAnsi="宋体" w:hint="eastAsia"/>
          <w:color w:val="000000"/>
          <w:sz w:val="32"/>
          <w:szCs w:val="32"/>
        </w:rPr>
        <w:t>完善地理标志工作机制，</w:t>
      </w:r>
      <w:r>
        <w:rPr>
          <w:rFonts w:ascii="宋体" w:eastAsia="方正仿宋_GBK" w:hAnsi="宋体"/>
          <w:color w:val="000000"/>
          <w:sz w:val="32"/>
          <w:szCs w:val="32"/>
        </w:rPr>
        <w:t>健全企业地理标志管理制度</w:t>
      </w:r>
      <w:r>
        <w:rPr>
          <w:rFonts w:ascii="宋体" w:eastAsia="方正仿宋_GBK" w:hAnsi="宋体" w:hint="eastAsia"/>
          <w:color w:val="000000"/>
          <w:sz w:val="32"/>
          <w:szCs w:val="32"/>
        </w:rPr>
        <w:t>，</w:t>
      </w:r>
      <w:r>
        <w:rPr>
          <w:rFonts w:ascii="宋体" w:eastAsia="方正仿宋_GBK" w:hAnsi="宋体"/>
          <w:color w:val="000000"/>
          <w:sz w:val="32"/>
          <w:szCs w:val="32"/>
        </w:rPr>
        <w:t>制定地理标志</w:t>
      </w:r>
      <w:r>
        <w:rPr>
          <w:rFonts w:ascii="宋体" w:eastAsia="方正仿宋_GBK" w:hAnsi="宋体" w:hint="eastAsia"/>
          <w:color w:val="000000"/>
          <w:sz w:val="32"/>
          <w:szCs w:val="32"/>
        </w:rPr>
        <w:t>专用标志</w:t>
      </w:r>
      <w:r>
        <w:rPr>
          <w:rFonts w:ascii="宋体" w:eastAsia="方正仿宋_GBK" w:hAnsi="宋体"/>
          <w:color w:val="000000"/>
          <w:sz w:val="32"/>
          <w:szCs w:val="32"/>
        </w:rPr>
        <w:t>使用</w:t>
      </w:r>
      <w:r>
        <w:rPr>
          <w:rFonts w:ascii="宋体" w:eastAsia="方正仿宋_GBK" w:hAnsi="宋体" w:hint="eastAsia"/>
          <w:color w:val="000000"/>
          <w:sz w:val="32"/>
          <w:szCs w:val="32"/>
        </w:rPr>
        <w:t>管理办法，对地理标</w:t>
      </w:r>
      <w:r>
        <w:rPr>
          <w:rFonts w:ascii="宋体" w:eastAsia="方正仿宋_GBK" w:hAnsi="宋体" w:hint="eastAsia"/>
          <w:color w:val="000000"/>
          <w:sz w:val="32"/>
          <w:szCs w:val="32"/>
        </w:rPr>
        <w:lastRenderedPageBreak/>
        <w:t>志的印制、使用等实现全流程管理</w:t>
      </w:r>
      <w:r>
        <w:rPr>
          <w:rFonts w:ascii="宋体" w:eastAsia="方正仿宋_GBK" w:hAnsi="宋体"/>
          <w:color w:val="000000"/>
          <w:sz w:val="32"/>
          <w:szCs w:val="32"/>
        </w:rPr>
        <w:t>；</w:t>
      </w:r>
      <w:r>
        <w:rPr>
          <w:rFonts w:ascii="宋体" w:eastAsia="方正仿宋_GBK" w:hAnsi="宋体" w:hint="eastAsia"/>
          <w:color w:val="000000"/>
          <w:sz w:val="32"/>
          <w:szCs w:val="32"/>
        </w:rPr>
        <w:t>探索运用二维码、防伪标签等信息化手段，对地理标志产品质量实现可追溯管理；加强</w:t>
      </w:r>
      <w:r>
        <w:rPr>
          <w:rFonts w:ascii="宋体" w:eastAsia="方正仿宋_GBK" w:hAnsi="宋体"/>
          <w:color w:val="000000"/>
          <w:sz w:val="32"/>
          <w:szCs w:val="32"/>
        </w:rPr>
        <w:t>地理标志使用效益统计</w:t>
      </w:r>
      <w:r>
        <w:rPr>
          <w:rFonts w:ascii="宋体" w:eastAsia="方正仿宋_GBK" w:hAnsi="宋体" w:hint="eastAsia"/>
          <w:color w:val="000000"/>
          <w:sz w:val="32"/>
          <w:szCs w:val="32"/>
        </w:rPr>
        <w:t>监测，推动地理标志高效运用。</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color w:val="000000"/>
          <w:sz w:val="32"/>
          <w:szCs w:val="32"/>
        </w:rPr>
        <w:t>2.</w:t>
      </w:r>
      <w:r>
        <w:rPr>
          <w:rFonts w:ascii="宋体" w:eastAsia="方正仿宋_GBK" w:hAnsi="宋体"/>
          <w:color w:val="000000"/>
          <w:sz w:val="32"/>
          <w:szCs w:val="32"/>
        </w:rPr>
        <w:t>强化地理标志</w:t>
      </w:r>
      <w:r>
        <w:rPr>
          <w:rFonts w:ascii="宋体" w:eastAsia="方正仿宋_GBK" w:hAnsi="宋体" w:hint="eastAsia"/>
          <w:color w:val="000000"/>
          <w:sz w:val="32"/>
          <w:szCs w:val="32"/>
        </w:rPr>
        <w:t>产品和</w:t>
      </w:r>
      <w:r>
        <w:rPr>
          <w:rFonts w:ascii="宋体" w:eastAsia="方正仿宋_GBK" w:hAnsi="宋体"/>
          <w:color w:val="000000"/>
          <w:sz w:val="32"/>
          <w:szCs w:val="32"/>
        </w:rPr>
        <w:t>品牌营销</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加强质量标准引领，制定完善企业标准，加强质量管控和技术支撑，不断提升地理标志产品市场竞争力；加强地理标志品牌宣传，运用互联网和现代信息技术，推进地理标志线上线下一体化销售，积极参加展示展销会，拓展销售渠道和市场。结合自身需求或省知识产权局的要求，组织直播推介会、业务培训、工作会议、评选活动等；积极开展重点地理标志产品策划营销，形成营销方案策略，打造市场占有率高、影响力大的拳头产品。探索地理标志公共品牌与企业自有品牌协同发展、共建共赢的方法路径，形成具有示范作用的经验做法。</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color w:val="000000"/>
          <w:sz w:val="32"/>
          <w:szCs w:val="32"/>
        </w:rPr>
        <w:t>3.</w:t>
      </w:r>
      <w:r>
        <w:rPr>
          <w:rFonts w:ascii="宋体" w:eastAsia="方正仿宋_GBK" w:hAnsi="宋体"/>
          <w:color w:val="000000"/>
          <w:sz w:val="32"/>
          <w:szCs w:val="32"/>
        </w:rPr>
        <w:t>加强地理标志</w:t>
      </w:r>
      <w:r>
        <w:rPr>
          <w:rFonts w:ascii="宋体" w:eastAsia="方正仿宋_GBK" w:hAnsi="宋体" w:hint="eastAsia"/>
          <w:color w:val="000000"/>
          <w:sz w:val="32"/>
          <w:szCs w:val="32"/>
        </w:rPr>
        <w:t>维权</w:t>
      </w:r>
      <w:r>
        <w:rPr>
          <w:rFonts w:ascii="宋体" w:eastAsia="方正仿宋_GBK" w:hAnsi="宋体"/>
          <w:color w:val="000000"/>
          <w:sz w:val="32"/>
          <w:szCs w:val="32"/>
        </w:rPr>
        <w:t>保护</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color w:val="000000"/>
          <w:sz w:val="32"/>
          <w:szCs w:val="32"/>
        </w:rPr>
        <w:t>建立地理标志</w:t>
      </w:r>
      <w:r>
        <w:rPr>
          <w:rFonts w:ascii="宋体" w:eastAsia="方正仿宋_GBK" w:hAnsi="宋体" w:hint="eastAsia"/>
          <w:color w:val="000000"/>
          <w:sz w:val="32"/>
          <w:szCs w:val="32"/>
        </w:rPr>
        <w:t>维权</w:t>
      </w:r>
      <w:r>
        <w:rPr>
          <w:rFonts w:ascii="宋体" w:eastAsia="方正仿宋_GBK" w:hAnsi="宋体"/>
          <w:color w:val="000000"/>
          <w:sz w:val="32"/>
          <w:szCs w:val="32"/>
        </w:rPr>
        <w:t>保护机制</w:t>
      </w:r>
      <w:r>
        <w:rPr>
          <w:rFonts w:ascii="宋体" w:eastAsia="方正仿宋_GBK" w:hAnsi="宋体" w:hint="eastAsia"/>
          <w:color w:val="000000"/>
          <w:sz w:val="32"/>
          <w:szCs w:val="32"/>
        </w:rPr>
        <w:t>，</w:t>
      </w:r>
      <w:r>
        <w:rPr>
          <w:rFonts w:ascii="宋体" w:eastAsia="方正仿宋_GBK" w:hAnsi="宋体"/>
          <w:color w:val="000000"/>
          <w:sz w:val="32"/>
          <w:szCs w:val="32"/>
        </w:rPr>
        <w:t>制定企业打假维权制度</w:t>
      </w:r>
      <w:r>
        <w:rPr>
          <w:rFonts w:ascii="宋体" w:eastAsia="方正仿宋_GBK" w:hAnsi="宋体" w:hint="eastAsia"/>
          <w:color w:val="000000"/>
          <w:sz w:val="32"/>
          <w:szCs w:val="32"/>
        </w:rPr>
        <w:t>，构建打假维权网络，提高维权保护意识；建立打假维权风险预警机制，结合侵权线索主动开展打假维权行动</w:t>
      </w:r>
      <w:r>
        <w:rPr>
          <w:rFonts w:ascii="宋体" w:eastAsia="方正仿宋_GBK" w:hAnsi="宋体"/>
          <w:color w:val="000000"/>
          <w:sz w:val="32"/>
          <w:szCs w:val="32"/>
        </w:rPr>
        <w:t>；加强与知识产权等部门的沟通与协调，自觉接受和配合相关部门监督检查</w:t>
      </w:r>
      <w:r>
        <w:rPr>
          <w:rFonts w:ascii="宋体" w:eastAsia="方正仿宋_GBK" w:hAnsi="宋体" w:hint="eastAsia"/>
          <w:color w:val="000000"/>
          <w:sz w:val="32"/>
          <w:szCs w:val="32"/>
        </w:rPr>
        <w:t>。</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color w:val="000000"/>
          <w:sz w:val="32"/>
          <w:szCs w:val="32"/>
        </w:rPr>
        <w:t>4.</w:t>
      </w:r>
      <w:r>
        <w:rPr>
          <w:rFonts w:ascii="宋体" w:eastAsia="方正仿宋_GBK" w:hAnsi="宋体"/>
          <w:color w:val="000000"/>
          <w:sz w:val="32"/>
          <w:szCs w:val="32"/>
        </w:rPr>
        <w:t>推动地理标志产品</w:t>
      </w:r>
      <w:r>
        <w:rPr>
          <w:rFonts w:ascii="宋体" w:eastAsia="方正仿宋_GBK" w:hAnsi="宋体"/>
          <w:color w:val="000000"/>
          <w:sz w:val="32"/>
          <w:szCs w:val="32"/>
        </w:rPr>
        <w:t>“</w:t>
      </w:r>
      <w:r>
        <w:rPr>
          <w:rFonts w:ascii="宋体" w:eastAsia="方正仿宋_GBK" w:hAnsi="宋体"/>
          <w:color w:val="000000"/>
          <w:sz w:val="32"/>
          <w:szCs w:val="32"/>
        </w:rPr>
        <w:t>走出去</w:t>
      </w:r>
      <w:r>
        <w:rPr>
          <w:rFonts w:ascii="宋体" w:eastAsia="方正仿宋_GBK" w:hAnsi="宋体"/>
          <w:color w:val="000000"/>
          <w:sz w:val="32"/>
          <w:szCs w:val="32"/>
        </w:rPr>
        <w:t>”</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建立完善推动地理标志产品“走出去”工作机制，形成推进实施的方案计划；加强对重点国际市场的调研，结合企业经营发展策略</w:t>
      </w:r>
      <w:r>
        <w:rPr>
          <w:rFonts w:ascii="宋体" w:eastAsia="方正仿宋_GBK" w:hAnsi="宋体"/>
          <w:color w:val="000000"/>
          <w:sz w:val="32"/>
          <w:szCs w:val="32"/>
        </w:rPr>
        <w:t>积极开展商标海外布局</w:t>
      </w:r>
      <w:r>
        <w:rPr>
          <w:rFonts w:ascii="宋体" w:eastAsia="方正仿宋_GBK" w:hAnsi="宋体" w:hint="eastAsia"/>
          <w:color w:val="000000"/>
          <w:sz w:val="32"/>
          <w:szCs w:val="32"/>
        </w:rPr>
        <w:t>；</w:t>
      </w:r>
      <w:r>
        <w:rPr>
          <w:rFonts w:ascii="宋体" w:eastAsia="方正仿宋_GBK" w:hAnsi="宋体"/>
          <w:color w:val="000000"/>
          <w:sz w:val="32"/>
          <w:szCs w:val="32"/>
        </w:rPr>
        <w:t>积极利用海外展会</w:t>
      </w:r>
      <w:r>
        <w:rPr>
          <w:rFonts w:ascii="宋体" w:eastAsia="方正仿宋_GBK" w:hAnsi="宋体"/>
          <w:color w:val="000000"/>
          <w:sz w:val="32"/>
          <w:szCs w:val="32"/>
        </w:rPr>
        <w:lastRenderedPageBreak/>
        <w:t>推介地理标志</w:t>
      </w:r>
      <w:r>
        <w:rPr>
          <w:rFonts w:ascii="宋体" w:eastAsia="方正仿宋_GBK" w:hAnsi="宋体" w:hint="eastAsia"/>
          <w:color w:val="000000"/>
          <w:sz w:val="32"/>
          <w:szCs w:val="32"/>
        </w:rPr>
        <w:t>产品，提升产品国际知名度和影响力</w:t>
      </w:r>
      <w:r>
        <w:rPr>
          <w:rFonts w:ascii="宋体" w:eastAsia="方正仿宋_GBK" w:hAnsi="宋体"/>
          <w:color w:val="000000"/>
          <w:sz w:val="32"/>
          <w:szCs w:val="32"/>
        </w:rPr>
        <w:t>。</w:t>
      </w:r>
    </w:p>
    <w:p w:rsidR="00237F02" w:rsidRDefault="00237F02" w:rsidP="00237F02">
      <w:pPr>
        <w:spacing w:line="570" w:lineRule="exact"/>
        <w:textAlignment w:val="baseline"/>
        <w:rPr>
          <w:rFonts w:ascii="宋体" w:eastAsia="方正仿宋_GBK" w:hAnsi="宋体"/>
          <w:color w:val="000000"/>
          <w:sz w:val="32"/>
          <w:szCs w:val="32"/>
        </w:rPr>
      </w:pPr>
      <w:r>
        <w:rPr>
          <w:rFonts w:ascii="宋体" w:eastAsia="方正仿宋_GBK" w:hAnsi="宋体"/>
          <w:color w:val="000000"/>
          <w:sz w:val="32"/>
          <w:szCs w:val="32"/>
        </w:rPr>
        <w:t xml:space="preserve">    </w:t>
      </w:r>
      <w:r>
        <w:rPr>
          <w:rFonts w:ascii="宋体" w:eastAsia="方正楷体_GBK" w:hAnsi="宋体" w:hint="eastAsia"/>
          <w:color w:val="000000"/>
          <w:sz w:val="32"/>
          <w:szCs w:val="32"/>
        </w:rPr>
        <w:t>（二）团体、协会或其他组织</w:t>
      </w:r>
    </w:p>
    <w:p w:rsidR="00237F02" w:rsidRDefault="00237F02" w:rsidP="00237F02">
      <w:pPr>
        <w:numPr>
          <w:ilvl w:val="0"/>
          <w:numId w:val="5"/>
        </w:num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完善地理标志管理体系</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建立并完善地理标志管理机构或明确地理标志工作责任部门，配备专、兼职工作人员</w:t>
      </w:r>
      <w:r>
        <w:rPr>
          <w:rFonts w:ascii="宋体" w:eastAsia="方正仿宋_GBK" w:hAnsi="宋体"/>
          <w:color w:val="000000"/>
          <w:sz w:val="32"/>
          <w:szCs w:val="32"/>
        </w:rPr>
        <w:t>3</w:t>
      </w:r>
      <w:r>
        <w:rPr>
          <w:rFonts w:ascii="宋体" w:eastAsia="方正仿宋_GBK" w:hAnsi="宋体"/>
          <w:color w:val="000000"/>
          <w:sz w:val="32"/>
          <w:szCs w:val="32"/>
        </w:rPr>
        <w:t>人（含）以上。</w:t>
      </w:r>
      <w:r>
        <w:rPr>
          <w:rFonts w:ascii="宋体" w:eastAsia="方正仿宋_GBK" w:hAnsi="宋体" w:hint="eastAsia"/>
          <w:color w:val="000000"/>
          <w:sz w:val="32"/>
          <w:szCs w:val="32"/>
        </w:rPr>
        <w:t>健全地理标志管理制度，对地理标志的印制、使用等实现全流程管理，积极支持和配合省知识产权局部署开展的地理标志产品专用标志使用核准改革试点和换标工作，提升地理标志产品专用标志使用率；制定或完善地理标志团体标准，探索运用二维码、防伪标签等信息化手段，对地理标志产品质量实现可追溯管理；强化会员管理，对会员的基本情况、销售情况、信用情况等实现全覆盖管理。</w:t>
      </w:r>
    </w:p>
    <w:p w:rsidR="00237F02" w:rsidRDefault="00237F02" w:rsidP="00237F02">
      <w:pPr>
        <w:numPr>
          <w:ilvl w:val="0"/>
          <w:numId w:val="5"/>
        </w:num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强化地理标志产品宣传推介</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充分运用互联网和电子商务手段，创新开展网络直播推介、线上展示展销等宣传活动，激活地理标志新动能；积极参加地理标志重点展会，举办或参与地理标志品牌推介会，提高地理标志品牌知名度和影响力。结合自身需求或省知识产权局的要求，组织直播推介会、业务培训、工作会议、评选活动等；加强地理标志业务培训，定期组织会员开展知识产权法律法规和专业技能培训，强化知识产权保护意识，提高生产和研发能力。</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color w:val="000000"/>
          <w:sz w:val="32"/>
          <w:szCs w:val="32"/>
        </w:rPr>
        <w:t>3.</w:t>
      </w:r>
      <w:r>
        <w:rPr>
          <w:rFonts w:ascii="宋体" w:eastAsia="方正仿宋_GBK" w:hAnsi="宋体"/>
          <w:color w:val="000000"/>
          <w:sz w:val="32"/>
          <w:szCs w:val="32"/>
        </w:rPr>
        <w:t>加强地理标志维权保护</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color w:val="000000"/>
          <w:sz w:val="32"/>
          <w:szCs w:val="32"/>
        </w:rPr>
        <w:t>建立地理标志</w:t>
      </w:r>
      <w:r>
        <w:rPr>
          <w:rFonts w:ascii="宋体" w:eastAsia="方正仿宋_GBK" w:hAnsi="宋体" w:hint="eastAsia"/>
          <w:color w:val="000000"/>
          <w:sz w:val="32"/>
          <w:szCs w:val="32"/>
        </w:rPr>
        <w:t>维权</w:t>
      </w:r>
      <w:r>
        <w:rPr>
          <w:rFonts w:ascii="宋体" w:eastAsia="方正仿宋_GBK" w:hAnsi="宋体"/>
          <w:color w:val="000000"/>
          <w:sz w:val="32"/>
          <w:szCs w:val="32"/>
        </w:rPr>
        <w:t>保护机制</w:t>
      </w:r>
      <w:r>
        <w:rPr>
          <w:rFonts w:ascii="宋体" w:eastAsia="方正仿宋_GBK" w:hAnsi="宋体" w:hint="eastAsia"/>
          <w:color w:val="000000"/>
          <w:sz w:val="32"/>
          <w:szCs w:val="32"/>
        </w:rPr>
        <w:t>，</w:t>
      </w:r>
      <w:r>
        <w:rPr>
          <w:rFonts w:ascii="宋体" w:eastAsia="方正仿宋_GBK" w:hAnsi="宋体"/>
          <w:color w:val="000000"/>
          <w:sz w:val="32"/>
          <w:szCs w:val="32"/>
        </w:rPr>
        <w:t>制定企业打假维权制度</w:t>
      </w:r>
      <w:r>
        <w:rPr>
          <w:rFonts w:ascii="宋体" w:eastAsia="方正仿宋_GBK" w:hAnsi="宋体" w:hint="eastAsia"/>
          <w:color w:val="000000"/>
          <w:sz w:val="32"/>
          <w:szCs w:val="32"/>
        </w:rPr>
        <w:t>，构建打假维权网络，提高维权保护意识；建立打假维权风险</w:t>
      </w:r>
      <w:r>
        <w:rPr>
          <w:rFonts w:ascii="宋体" w:eastAsia="方正仿宋_GBK" w:hAnsi="宋体" w:hint="eastAsia"/>
          <w:color w:val="000000"/>
          <w:sz w:val="32"/>
          <w:szCs w:val="32"/>
        </w:rPr>
        <w:lastRenderedPageBreak/>
        <w:t>预警机制，结合侵权线索主动开展打假维权行动；加强与知识产权等部门的沟通与协调，自觉接受和配合相关部门监督检查。</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color w:val="000000"/>
          <w:sz w:val="32"/>
          <w:szCs w:val="32"/>
        </w:rPr>
        <w:t>4.</w:t>
      </w:r>
      <w:r>
        <w:rPr>
          <w:rFonts w:ascii="宋体" w:eastAsia="方正仿宋_GBK" w:hAnsi="宋体"/>
          <w:color w:val="000000"/>
          <w:sz w:val="32"/>
          <w:szCs w:val="32"/>
        </w:rPr>
        <w:t>促进地理标志相关产业发展</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地理标志相关行业协会应优先与低收入农户签订供销合同；建立线上线下一体化销售网络，拓宽销售渠道，完善营销策略，加大重点产品的推广销售力度；加强技术创新，开发改进存储运输技术；丰富拓展产业链，提升产品覆盖面和市场竞争力；鼓励开展地标小镇、文化产业园、生态旅游区等特色载体建设，开发乡村游、科普游等特色活动，推动地理标志产业与文化创意、生态旅游等产业融合发展。</w:t>
      </w:r>
    </w:p>
    <w:p w:rsidR="00237F02" w:rsidRDefault="00237F02" w:rsidP="00237F02">
      <w:pPr>
        <w:spacing w:line="570" w:lineRule="exact"/>
        <w:ind w:firstLineChars="200" w:firstLine="640"/>
        <w:textAlignment w:val="baseline"/>
        <w:rPr>
          <w:rFonts w:ascii="宋体" w:eastAsia="方正黑体_GBK" w:hAnsi="宋体"/>
          <w:color w:val="000000"/>
          <w:sz w:val="32"/>
          <w:szCs w:val="32"/>
        </w:rPr>
      </w:pPr>
      <w:r>
        <w:rPr>
          <w:rFonts w:ascii="宋体" w:eastAsia="方正黑体_GBK" w:hAnsi="宋体" w:hint="eastAsia"/>
          <w:color w:val="000000"/>
          <w:sz w:val="32"/>
          <w:szCs w:val="32"/>
        </w:rPr>
        <w:t>四、组织方式</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一）项目申报单位应组织好申报材料，签订信用承诺书，按属地原则逐级上报。县（市、区）知识产权局具体负责辖区项目的组织受理和材料审核工作，并出具推荐意见，报送至设区市知识产权局。设区市知识产权局组织项目初审工作，严格把关、择优推荐，加盖公章后，报省知识产权局。</w:t>
      </w:r>
    </w:p>
    <w:p w:rsidR="00237F02" w:rsidRDefault="00237F02" w:rsidP="00237F02">
      <w:pPr>
        <w:spacing w:line="57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（二）</w:t>
      </w:r>
      <w:r>
        <w:rPr>
          <w:rFonts w:ascii="宋体" w:eastAsia="方正仿宋_GBK" w:hAnsi="宋体"/>
          <w:color w:val="000000"/>
          <w:kern w:val="0"/>
          <w:sz w:val="32"/>
          <w:szCs w:val="32"/>
        </w:rPr>
        <w:t>省知识产权局</w:t>
      </w:r>
      <w:r>
        <w:rPr>
          <w:rFonts w:ascii="宋体" w:eastAsia="方正仿宋_GBK" w:hAnsi="宋体" w:hint="eastAsia"/>
          <w:color w:val="000000"/>
          <w:kern w:val="0"/>
          <w:sz w:val="32"/>
          <w:szCs w:val="32"/>
        </w:rPr>
        <w:t>组织专家评审</w:t>
      </w:r>
      <w:r>
        <w:rPr>
          <w:rFonts w:ascii="宋体" w:eastAsia="方正仿宋_GBK" w:hAnsi="宋体" w:hint="eastAsia"/>
          <w:color w:val="000000"/>
          <w:sz w:val="32"/>
          <w:szCs w:val="32"/>
        </w:rPr>
        <w:t>，研究</w:t>
      </w:r>
      <w:r>
        <w:rPr>
          <w:rFonts w:ascii="宋体" w:eastAsia="方正仿宋_GBK" w:hAnsi="宋体"/>
          <w:color w:val="000000"/>
          <w:kern w:val="0"/>
          <w:sz w:val="32"/>
          <w:szCs w:val="32"/>
        </w:rPr>
        <w:t>确定</w:t>
      </w:r>
      <w:r>
        <w:rPr>
          <w:rFonts w:ascii="宋体" w:eastAsia="方正仿宋_GBK" w:hAnsi="宋体"/>
          <w:color w:val="000000"/>
          <w:kern w:val="0"/>
          <w:sz w:val="32"/>
          <w:szCs w:val="32"/>
        </w:rPr>
        <w:t>2021</w:t>
      </w:r>
      <w:r>
        <w:rPr>
          <w:rFonts w:ascii="宋体" w:eastAsia="方正仿宋_GBK" w:hAnsi="宋体"/>
          <w:color w:val="000000"/>
          <w:kern w:val="0"/>
          <w:sz w:val="32"/>
          <w:szCs w:val="32"/>
        </w:rPr>
        <w:t>年度</w:t>
      </w:r>
      <w:r>
        <w:rPr>
          <w:rFonts w:ascii="宋体" w:eastAsia="方正仿宋_GBK" w:hAnsi="宋体" w:hint="eastAsia"/>
          <w:color w:val="000000"/>
          <w:kern w:val="0"/>
          <w:sz w:val="32"/>
          <w:szCs w:val="32"/>
        </w:rPr>
        <w:t>地理标志促进和保护</w:t>
      </w:r>
      <w:r>
        <w:rPr>
          <w:rFonts w:ascii="宋体" w:eastAsia="方正仿宋_GBK" w:hAnsi="宋体"/>
          <w:color w:val="000000"/>
          <w:kern w:val="0"/>
          <w:sz w:val="32"/>
          <w:szCs w:val="32"/>
        </w:rPr>
        <w:t>项目</w:t>
      </w:r>
      <w:r>
        <w:rPr>
          <w:rFonts w:ascii="宋体" w:eastAsia="方正仿宋_GBK" w:hAnsi="宋体" w:hint="eastAsia"/>
          <w:color w:val="000000"/>
          <w:kern w:val="0"/>
          <w:sz w:val="32"/>
          <w:szCs w:val="32"/>
        </w:rPr>
        <w:t>入选单位</w:t>
      </w:r>
      <w:r>
        <w:rPr>
          <w:rFonts w:ascii="宋体" w:eastAsia="方正仿宋_GBK" w:hAnsi="宋体"/>
          <w:color w:val="000000"/>
          <w:kern w:val="0"/>
          <w:sz w:val="32"/>
          <w:szCs w:val="32"/>
        </w:rPr>
        <w:t>，会同省财政厅下达项目经费。</w:t>
      </w:r>
    </w:p>
    <w:p w:rsidR="00237F02" w:rsidRDefault="00237F02" w:rsidP="00237F02">
      <w:pPr>
        <w:spacing w:line="570" w:lineRule="exact"/>
        <w:ind w:firstLineChars="200" w:firstLine="640"/>
        <w:textAlignment w:val="baseline"/>
        <w:rPr>
          <w:rFonts w:ascii="宋体" w:eastAsia="方正仿宋_GBK" w:hAnsi="宋体"/>
          <w:strike/>
          <w:color w:val="000000"/>
          <w:kern w:val="0"/>
          <w:sz w:val="32"/>
          <w:szCs w:val="32"/>
        </w:rPr>
      </w:pPr>
      <w:r>
        <w:rPr>
          <w:rFonts w:ascii="宋体" w:eastAsia="方正仿宋_GBK" w:hAnsi="宋体" w:hint="eastAsia"/>
          <w:color w:val="000000"/>
          <w:sz w:val="32"/>
          <w:szCs w:val="32"/>
        </w:rPr>
        <w:t>（三）项目实施期为</w:t>
      </w:r>
      <w:r>
        <w:rPr>
          <w:rFonts w:ascii="宋体" w:eastAsia="方正仿宋_GBK" w:hAnsi="宋体"/>
          <w:color w:val="000000"/>
          <w:sz w:val="32"/>
          <w:szCs w:val="32"/>
        </w:rPr>
        <w:t>2</w:t>
      </w:r>
      <w:r>
        <w:rPr>
          <w:rFonts w:ascii="宋体" w:eastAsia="方正仿宋_GBK" w:hAnsi="宋体"/>
          <w:color w:val="000000"/>
          <w:sz w:val="32"/>
          <w:szCs w:val="32"/>
        </w:rPr>
        <w:t>年，省知识产权局、省财政厅组织专家组或委托第三方单位定期对项目实施情况进行评估，并在项目实施期满后进行验收。</w:t>
      </w:r>
    </w:p>
    <w:p w:rsidR="00237F02" w:rsidRDefault="00237F02" w:rsidP="00237F02">
      <w:pPr>
        <w:spacing w:line="550" w:lineRule="exact"/>
        <w:ind w:firstLineChars="200" w:firstLine="640"/>
        <w:textAlignment w:val="baseline"/>
        <w:rPr>
          <w:rFonts w:ascii="宋体" w:eastAsia="方正黑体_GBK" w:hAnsi="宋体"/>
          <w:color w:val="000000"/>
          <w:sz w:val="32"/>
          <w:szCs w:val="32"/>
        </w:rPr>
      </w:pPr>
      <w:r>
        <w:rPr>
          <w:rFonts w:ascii="宋体" w:eastAsia="方正黑体_GBK" w:hAnsi="宋体" w:hint="eastAsia"/>
          <w:color w:val="000000"/>
          <w:sz w:val="32"/>
          <w:szCs w:val="32"/>
        </w:rPr>
        <w:t>五、申报要求</w:t>
      </w:r>
    </w:p>
    <w:p w:rsidR="00237F02" w:rsidRDefault="00237F02" w:rsidP="00237F02">
      <w:pPr>
        <w:spacing w:line="55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lastRenderedPageBreak/>
        <w:t>（一）已承担过</w:t>
      </w:r>
      <w:r>
        <w:rPr>
          <w:rFonts w:ascii="宋体" w:eastAsia="方正仿宋_GBK" w:hAnsi="宋体"/>
          <w:color w:val="000000"/>
          <w:sz w:val="32"/>
          <w:szCs w:val="32"/>
        </w:rPr>
        <w:t>2019</w:t>
      </w:r>
      <w:r>
        <w:rPr>
          <w:rFonts w:ascii="宋体" w:eastAsia="方正仿宋_GBK" w:hAnsi="宋体"/>
          <w:color w:val="000000"/>
          <w:sz w:val="32"/>
          <w:szCs w:val="32"/>
        </w:rPr>
        <w:t>、</w:t>
      </w:r>
      <w:r>
        <w:rPr>
          <w:rFonts w:ascii="宋体" w:eastAsia="方正仿宋_GBK" w:hAnsi="宋体"/>
          <w:color w:val="000000"/>
          <w:sz w:val="32"/>
          <w:szCs w:val="32"/>
        </w:rPr>
        <w:t>2020</w:t>
      </w:r>
      <w:r>
        <w:rPr>
          <w:rFonts w:ascii="宋体" w:eastAsia="方正仿宋_GBK" w:hAnsi="宋体"/>
          <w:color w:val="000000"/>
          <w:sz w:val="32"/>
          <w:szCs w:val="32"/>
        </w:rPr>
        <w:t>年省地理标志项目的，不得申报本年度项目。</w:t>
      </w:r>
    </w:p>
    <w:p w:rsidR="00237F02" w:rsidRDefault="00237F02" w:rsidP="00237F02">
      <w:pPr>
        <w:spacing w:line="55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二）申报单位承担立项后项目管理、经费使用、目标任务达成的主体责任。项目申报书经法定代表人签字确认并加盖单位公章后方可报送。申报材料应真实、准确、规范，如发现相关责任主体在项目申报和立项过程中有弄虚作假、侵犯他人知识产权等不良信用行为的，一经查实，将取消项目申报及立项资格，并记入信用档案。</w:t>
      </w:r>
    </w:p>
    <w:p w:rsidR="00237F02" w:rsidRDefault="00237F02" w:rsidP="00237F02">
      <w:pPr>
        <w:spacing w:line="55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（三）</w:t>
      </w:r>
      <w:r>
        <w:rPr>
          <w:rFonts w:ascii="宋体" w:eastAsia="方正仿宋_GBK" w:hAnsi="宋体"/>
          <w:color w:val="000000"/>
          <w:kern w:val="0"/>
          <w:sz w:val="32"/>
          <w:szCs w:val="32"/>
        </w:rPr>
        <w:t>申报单位</w:t>
      </w:r>
      <w:r>
        <w:rPr>
          <w:rFonts w:ascii="宋体" w:eastAsia="方正仿宋_GBK" w:hAnsi="宋体" w:hint="eastAsia"/>
          <w:color w:val="000000"/>
          <w:kern w:val="0"/>
          <w:sz w:val="32"/>
          <w:szCs w:val="32"/>
        </w:rPr>
        <w:t>应</w:t>
      </w:r>
      <w:r>
        <w:rPr>
          <w:rFonts w:ascii="宋体" w:eastAsia="方正仿宋_GBK" w:hAnsi="宋体"/>
          <w:color w:val="000000"/>
          <w:kern w:val="0"/>
          <w:sz w:val="32"/>
          <w:szCs w:val="32"/>
        </w:rPr>
        <w:t>同时进行网上与书面申报，两种方式申报的内容须完全一致</w:t>
      </w:r>
      <w:r>
        <w:rPr>
          <w:rFonts w:ascii="宋体" w:eastAsia="方正仿宋_GBK" w:hAnsi="宋体" w:hint="eastAsia"/>
          <w:color w:val="000000"/>
          <w:kern w:val="0"/>
          <w:sz w:val="32"/>
          <w:szCs w:val="32"/>
        </w:rPr>
        <w:t>。</w:t>
      </w:r>
      <w:r>
        <w:rPr>
          <w:rFonts w:ascii="宋体" w:eastAsia="方正仿宋_GBK" w:hAnsi="宋体"/>
          <w:color w:val="000000"/>
          <w:kern w:val="0"/>
          <w:sz w:val="32"/>
          <w:szCs w:val="32"/>
        </w:rPr>
        <w:t>网上申报时</w:t>
      </w:r>
      <w:r>
        <w:rPr>
          <w:rFonts w:ascii="宋体" w:eastAsia="方正仿宋_GBK" w:hAnsi="宋体" w:hint="eastAsia"/>
          <w:color w:val="000000"/>
          <w:kern w:val="0"/>
          <w:sz w:val="32"/>
          <w:szCs w:val="32"/>
        </w:rPr>
        <w:t>，</w:t>
      </w:r>
      <w:r>
        <w:rPr>
          <w:rFonts w:ascii="宋体" w:eastAsia="方正仿宋_GBK" w:hAnsi="宋体"/>
          <w:color w:val="000000"/>
          <w:kern w:val="0"/>
          <w:sz w:val="32"/>
          <w:szCs w:val="32"/>
        </w:rPr>
        <w:t>经</w:t>
      </w:r>
      <w:r>
        <w:rPr>
          <w:rFonts w:ascii="宋体" w:eastAsia="方正仿宋_GBK" w:hAnsi="宋体"/>
          <w:color w:val="000000"/>
          <w:kern w:val="0"/>
          <w:sz w:val="32"/>
          <w:szCs w:val="32"/>
        </w:rPr>
        <w:t>“</w:t>
      </w:r>
      <w:r>
        <w:rPr>
          <w:rFonts w:ascii="宋体" w:eastAsia="方正仿宋_GBK" w:hAnsi="宋体"/>
          <w:color w:val="000000"/>
          <w:sz w:val="32"/>
          <w:szCs w:val="32"/>
        </w:rPr>
        <w:t>江苏省知识产权项目</w:t>
      </w:r>
      <w:r>
        <w:rPr>
          <w:rFonts w:ascii="宋体" w:eastAsia="方正仿宋_GBK" w:hAnsi="宋体" w:hint="eastAsia"/>
          <w:color w:val="000000"/>
          <w:sz w:val="32"/>
          <w:szCs w:val="32"/>
        </w:rPr>
        <w:t>管理信息系统</w:t>
      </w:r>
      <w:r>
        <w:rPr>
          <w:rFonts w:ascii="宋体" w:eastAsia="方正仿宋_GBK" w:hAnsi="宋体"/>
          <w:color w:val="000000"/>
          <w:kern w:val="0"/>
          <w:sz w:val="32"/>
          <w:szCs w:val="32"/>
        </w:rPr>
        <w:t>”</w:t>
      </w:r>
      <w:r>
        <w:rPr>
          <w:rFonts w:ascii="宋体" w:eastAsia="方正仿宋_GBK" w:hAnsi="宋体"/>
          <w:color w:val="000000"/>
          <w:kern w:val="0"/>
          <w:sz w:val="32"/>
          <w:szCs w:val="32"/>
        </w:rPr>
        <w:t>报送相关材料。同时，将系统生成的项目申报书用</w:t>
      </w:r>
      <w:r>
        <w:rPr>
          <w:rFonts w:ascii="宋体" w:eastAsia="方正仿宋_GBK" w:hAnsi="宋体"/>
          <w:color w:val="000000"/>
          <w:kern w:val="0"/>
          <w:sz w:val="32"/>
          <w:szCs w:val="32"/>
        </w:rPr>
        <w:t>A4</w:t>
      </w:r>
      <w:r>
        <w:rPr>
          <w:rFonts w:ascii="宋体" w:eastAsia="方正仿宋_GBK" w:hAnsi="宋体"/>
          <w:color w:val="000000"/>
          <w:kern w:val="0"/>
          <w:sz w:val="32"/>
          <w:szCs w:val="32"/>
        </w:rPr>
        <w:t>纸打印，按项目申报书、附件材料顺序装订成册，一式两份（纸质封面，平装订）提交</w:t>
      </w:r>
      <w:r>
        <w:rPr>
          <w:rFonts w:ascii="宋体" w:eastAsia="方正仿宋_GBK" w:hAnsi="宋体" w:hint="eastAsia"/>
          <w:color w:val="000000"/>
          <w:kern w:val="0"/>
          <w:sz w:val="32"/>
          <w:szCs w:val="32"/>
        </w:rPr>
        <w:t>县（市、区）</w:t>
      </w:r>
      <w:r>
        <w:rPr>
          <w:rFonts w:ascii="宋体" w:eastAsia="方正仿宋_GBK" w:hAnsi="宋体"/>
          <w:color w:val="000000"/>
          <w:kern w:val="0"/>
          <w:sz w:val="32"/>
          <w:szCs w:val="32"/>
        </w:rPr>
        <w:t>知识产权局。</w:t>
      </w:r>
    </w:p>
    <w:p w:rsidR="00237F02" w:rsidRDefault="00237F02" w:rsidP="00237F02">
      <w:pPr>
        <w:spacing w:line="550" w:lineRule="exact"/>
        <w:ind w:firstLineChars="200" w:firstLine="640"/>
        <w:textAlignment w:val="baseline"/>
        <w:rPr>
          <w:rFonts w:ascii="宋体" w:eastAsia="方正仿宋_GBK" w:hAnsi="宋体"/>
          <w:color w:val="000000"/>
          <w:sz w:val="32"/>
          <w:szCs w:val="32"/>
        </w:rPr>
      </w:pPr>
      <w:r>
        <w:rPr>
          <w:rFonts w:ascii="宋体" w:eastAsia="方正仿宋_GBK" w:hAnsi="宋体" w:hint="eastAsia"/>
          <w:color w:val="000000"/>
          <w:sz w:val="32"/>
          <w:szCs w:val="32"/>
        </w:rPr>
        <w:t>（四）各设区市、县（市、区）知识产权局要切实履行职责，公平公正地进行审核后推荐，确保申报材料真实可靠，应</w:t>
      </w:r>
      <w:proofErr w:type="gramStart"/>
      <w:r>
        <w:rPr>
          <w:rFonts w:ascii="宋体" w:eastAsia="方正仿宋_GBK" w:hAnsi="宋体" w:hint="eastAsia"/>
          <w:color w:val="000000"/>
          <w:sz w:val="32"/>
          <w:szCs w:val="32"/>
        </w:rPr>
        <w:t>采用省</w:t>
      </w:r>
      <w:proofErr w:type="gramEnd"/>
      <w:r>
        <w:rPr>
          <w:rFonts w:ascii="宋体" w:eastAsia="方正仿宋_GBK" w:hAnsi="宋体" w:hint="eastAsia"/>
          <w:color w:val="000000"/>
          <w:sz w:val="32"/>
          <w:szCs w:val="32"/>
        </w:rPr>
        <w:t>知识产权局分发的用户名和密码，登陆“江苏省知识产权项目管理信息系统”对辖区项目申报实施网上审核。各设区市知识产权局推荐报送的地理标志促进和保护项目不得超过</w:t>
      </w:r>
      <w:r>
        <w:rPr>
          <w:rFonts w:ascii="宋体" w:eastAsia="方正仿宋_GBK" w:hAnsi="宋体"/>
          <w:color w:val="000000"/>
          <w:sz w:val="32"/>
          <w:szCs w:val="32"/>
        </w:rPr>
        <w:t>4</w:t>
      </w:r>
      <w:r>
        <w:rPr>
          <w:rFonts w:ascii="宋体" w:eastAsia="方正仿宋_GBK" w:hAnsi="宋体"/>
          <w:color w:val="000000"/>
          <w:sz w:val="32"/>
          <w:szCs w:val="32"/>
        </w:rPr>
        <w:t>个。</w:t>
      </w:r>
    </w:p>
    <w:p w:rsidR="00237F02" w:rsidRDefault="00237F02" w:rsidP="00237F02">
      <w:pPr>
        <w:overflowPunct w:val="0"/>
        <w:autoSpaceDE w:val="0"/>
        <w:autoSpaceDN w:val="0"/>
        <w:snapToGrid w:val="0"/>
        <w:spacing w:line="570" w:lineRule="exact"/>
        <w:ind w:firstLine="624"/>
        <w:rPr>
          <w:rFonts w:ascii="宋体" w:eastAsia="仿宋" w:hAnsi="宋体" w:hint="eastAsia"/>
          <w:snapToGrid w:val="0"/>
          <w:color w:val="000000"/>
          <w:kern w:val="0"/>
          <w:sz w:val="32"/>
          <w:szCs w:val="20"/>
        </w:rPr>
      </w:pPr>
      <w:r>
        <w:rPr>
          <w:rFonts w:ascii="宋体" w:eastAsia="方正仿宋_GBK" w:hAnsi="宋体" w:hint="eastAsia"/>
          <w:color w:val="000000"/>
          <w:sz w:val="32"/>
          <w:szCs w:val="32"/>
        </w:rPr>
        <w:t>（五）项目申报截止日期为</w:t>
      </w:r>
      <w:r>
        <w:rPr>
          <w:rFonts w:ascii="宋体" w:eastAsia="方正仿宋_GBK" w:hAnsi="宋体"/>
          <w:color w:val="000000"/>
          <w:sz w:val="32"/>
          <w:szCs w:val="32"/>
        </w:rPr>
        <w:t>2021</w:t>
      </w:r>
      <w:r>
        <w:rPr>
          <w:rFonts w:ascii="宋体" w:eastAsia="方正仿宋_GBK" w:hAnsi="宋体"/>
          <w:color w:val="000000"/>
          <w:sz w:val="32"/>
          <w:szCs w:val="32"/>
        </w:rPr>
        <w:t>年</w:t>
      </w:r>
      <w:r>
        <w:rPr>
          <w:rFonts w:ascii="宋体" w:eastAsia="方正仿宋_GBK" w:hAnsi="宋体"/>
          <w:color w:val="000000"/>
          <w:sz w:val="32"/>
          <w:szCs w:val="32"/>
        </w:rPr>
        <w:t>3</w:t>
      </w:r>
      <w:r>
        <w:rPr>
          <w:rFonts w:ascii="宋体" w:eastAsia="方正仿宋_GBK" w:hAnsi="宋体"/>
          <w:color w:val="000000"/>
          <w:sz w:val="32"/>
          <w:szCs w:val="32"/>
        </w:rPr>
        <w:t>月</w:t>
      </w:r>
      <w:r>
        <w:rPr>
          <w:rFonts w:ascii="宋体" w:eastAsia="方正仿宋_GBK" w:hAnsi="宋体"/>
          <w:color w:val="000000"/>
          <w:sz w:val="32"/>
          <w:szCs w:val="32"/>
        </w:rPr>
        <w:t>31</w:t>
      </w:r>
      <w:r>
        <w:rPr>
          <w:rFonts w:ascii="宋体" w:eastAsia="方正仿宋_GBK" w:hAnsi="宋体" w:hint="eastAsia"/>
          <w:color w:val="000000"/>
          <w:sz w:val="32"/>
          <w:szCs w:val="32"/>
        </w:rPr>
        <w:t>日。各设区市知识产权局将系统生成的本地区（含省管县）</w:t>
      </w:r>
      <w:r>
        <w:rPr>
          <w:rFonts w:ascii="宋体" w:hAnsi="宋体"/>
          <w:color w:val="000000"/>
          <w:sz w:val="32"/>
          <w:szCs w:val="32"/>
        </w:rPr>
        <w:t>2021</w:t>
      </w:r>
      <w:r>
        <w:rPr>
          <w:rFonts w:ascii="宋体" w:eastAsia="方正仿宋_GBK" w:hAnsi="宋体" w:hint="eastAsia"/>
          <w:color w:val="000000"/>
          <w:sz w:val="32"/>
          <w:szCs w:val="32"/>
        </w:rPr>
        <w:t>年度项目申报汇总表和企业纸质申报材料各一份，审核盖章后一并报送省知识产权局</w:t>
      </w:r>
      <w:r>
        <w:rPr>
          <w:rFonts w:ascii="宋体" w:eastAsia="方正仿宋_GBK" w:hAnsi="宋体" w:hint="eastAsia"/>
          <w:snapToGrid w:val="0"/>
          <w:color w:val="000000"/>
          <w:kern w:val="0"/>
          <w:sz w:val="32"/>
          <w:szCs w:val="32"/>
        </w:rPr>
        <w:t>（</w:t>
      </w:r>
      <w:r>
        <w:rPr>
          <w:rFonts w:ascii="宋体" w:eastAsia="方正仿宋_GBK" w:hAnsi="宋体" w:hint="eastAsia"/>
          <w:snapToGrid w:val="0"/>
          <w:color w:val="000000"/>
          <w:sz w:val="32"/>
          <w:szCs w:val="32"/>
        </w:rPr>
        <w:t>寄送地址：南京市建</w:t>
      </w:r>
      <w:proofErr w:type="gramStart"/>
      <w:r>
        <w:rPr>
          <w:rFonts w:ascii="宋体" w:eastAsia="方正仿宋_GBK" w:hAnsi="宋体" w:hint="eastAsia"/>
          <w:snapToGrid w:val="0"/>
          <w:color w:val="000000"/>
          <w:sz w:val="32"/>
          <w:szCs w:val="32"/>
        </w:rPr>
        <w:t>邺</w:t>
      </w:r>
      <w:proofErr w:type="gramEnd"/>
      <w:r>
        <w:rPr>
          <w:rFonts w:ascii="宋体" w:eastAsia="方正仿宋_GBK" w:hAnsi="宋体" w:hint="eastAsia"/>
          <w:snapToGrid w:val="0"/>
          <w:color w:val="000000"/>
          <w:sz w:val="32"/>
          <w:szCs w:val="32"/>
        </w:rPr>
        <w:t>区汉中门大街</w:t>
      </w:r>
      <w:r>
        <w:rPr>
          <w:rFonts w:ascii="宋体" w:eastAsia="方正仿宋_GBK" w:hAnsi="宋体" w:hint="eastAsia"/>
          <w:snapToGrid w:val="0"/>
          <w:color w:val="000000"/>
          <w:sz w:val="32"/>
          <w:szCs w:val="32"/>
        </w:rPr>
        <w:t>145</w:t>
      </w:r>
      <w:r>
        <w:rPr>
          <w:rFonts w:ascii="宋体" w:eastAsia="方正仿宋_GBK" w:hAnsi="宋体" w:hint="eastAsia"/>
          <w:snapToGrid w:val="0"/>
          <w:color w:val="000000"/>
          <w:sz w:val="32"/>
          <w:szCs w:val="32"/>
        </w:rPr>
        <w:t>号省政务服务中心二楼省知识产权保护中心综合受理窗口</w:t>
      </w:r>
      <w:r>
        <w:rPr>
          <w:rFonts w:ascii="宋体" w:eastAsia="方正仿宋_GBK" w:hAnsi="宋体" w:hint="eastAsia"/>
          <w:snapToGrid w:val="0"/>
          <w:color w:val="000000"/>
          <w:kern w:val="0"/>
          <w:sz w:val="32"/>
          <w:szCs w:val="32"/>
        </w:rPr>
        <w:t>）</w:t>
      </w:r>
      <w:r>
        <w:rPr>
          <w:rFonts w:ascii="宋体" w:eastAsia="仿宋" w:hAnsi="宋体" w:hint="eastAsia"/>
          <w:snapToGrid w:val="0"/>
          <w:color w:val="000000"/>
          <w:kern w:val="0"/>
          <w:sz w:val="32"/>
          <w:szCs w:val="20"/>
        </w:rPr>
        <w:t>。</w:t>
      </w:r>
    </w:p>
    <w:p w:rsidR="00237F02" w:rsidRDefault="00237F02" w:rsidP="00237F02">
      <w:pPr>
        <w:overflowPunct w:val="0"/>
        <w:autoSpaceDE w:val="0"/>
        <w:autoSpaceDN w:val="0"/>
        <w:snapToGrid w:val="0"/>
        <w:spacing w:line="570" w:lineRule="exact"/>
        <w:ind w:firstLine="624"/>
        <w:rPr>
          <w:rFonts w:ascii="宋体" w:eastAsia="仿宋" w:hAnsi="宋体" w:hint="eastAsia"/>
          <w:snapToGrid w:val="0"/>
          <w:color w:val="000000"/>
          <w:kern w:val="0"/>
          <w:sz w:val="32"/>
          <w:szCs w:val="20"/>
        </w:rPr>
      </w:pPr>
    </w:p>
    <w:p w:rsidR="00237F02" w:rsidRDefault="00237F02" w:rsidP="00237F02">
      <w:pPr>
        <w:adjustRightInd w:val="0"/>
        <w:snapToGrid w:val="0"/>
        <w:spacing w:line="570" w:lineRule="exact"/>
        <w:ind w:firstLineChars="200" w:firstLine="640"/>
        <w:rPr>
          <w:rFonts w:ascii="宋体" w:eastAsia="方正仿宋_GBK" w:hAnsi="宋体"/>
          <w:snapToGrid w:val="0"/>
          <w:color w:val="000000"/>
          <w:kern w:val="0"/>
          <w:sz w:val="32"/>
          <w:szCs w:val="32"/>
        </w:rPr>
      </w:pPr>
      <w:r>
        <w:rPr>
          <w:rFonts w:ascii="宋体" w:eastAsia="方正仿宋_GBK" w:hAnsi="宋体" w:hint="eastAsia"/>
          <w:snapToGrid w:val="0"/>
          <w:color w:val="000000"/>
          <w:kern w:val="0"/>
          <w:sz w:val="32"/>
          <w:szCs w:val="32"/>
        </w:rPr>
        <w:t>联系人：省知识产权</w:t>
      </w:r>
      <w:proofErr w:type="gramStart"/>
      <w:r>
        <w:rPr>
          <w:rFonts w:ascii="宋体" w:eastAsia="方正仿宋_GBK" w:hAnsi="宋体" w:hint="eastAsia"/>
          <w:snapToGrid w:val="0"/>
          <w:color w:val="000000"/>
          <w:kern w:val="0"/>
          <w:sz w:val="32"/>
          <w:szCs w:val="32"/>
        </w:rPr>
        <w:t>局产业</w:t>
      </w:r>
      <w:proofErr w:type="gramEnd"/>
      <w:r>
        <w:rPr>
          <w:rFonts w:ascii="宋体" w:eastAsia="方正仿宋_GBK" w:hAnsi="宋体" w:hint="eastAsia"/>
          <w:snapToGrid w:val="0"/>
          <w:color w:val="000000"/>
          <w:kern w:val="0"/>
          <w:sz w:val="32"/>
          <w:szCs w:val="32"/>
        </w:rPr>
        <w:t>促进处</w:t>
      </w:r>
      <w:r>
        <w:rPr>
          <w:rFonts w:ascii="宋体" w:eastAsia="方正仿宋_GBK" w:hAnsi="宋体" w:hint="eastAsia"/>
          <w:snapToGrid w:val="0"/>
          <w:color w:val="000000"/>
          <w:kern w:val="0"/>
          <w:sz w:val="32"/>
          <w:szCs w:val="32"/>
        </w:rPr>
        <w:t xml:space="preserve">  </w:t>
      </w:r>
      <w:r>
        <w:rPr>
          <w:rFonts w:ascii="宋体" w:eastAsia="方正仿宋_GBK" w:hAnsi="宋体" w:hint="eastAsia"/>
          <w:snapToGrid w:val="0"/>
          <w:color w:val="000000"/>
          <w:kern w:val="0"/>
          <w:sz w:val="32"/>
          <w:szCs w:val="32"/>
        </w:rPr>
        <w:t>张云芳</w:t>
      </w:r>
    </w:p>
    <w:p w:rsidR="00237F02" w:rsidRDefault="00237F02" w:rsidP="00237F02">
      <w:pPr>
        <w:adjustRightInd w:val="0"/>
        <w:snapToGrid w:val="0"/>
        <w:spacing w:line="570" w:lineRule="exact"/>
        <w:ind w:firstLineChars="200" w:firstLine="640"/>
        <w:rPr>
          <w:rFonts w:ascii="宋体" w:hAnsi="宋体"/>
          <w:snapToGrid w:val="0"/>
          <w:color w:val="000000"/>
          <w:sz w:val="32"/>
          <w:szCs w:val="32"/>
        </w:rPr>
      </w:pPr>
      <w:r>
        <w:rPr>
          <w:rFonts w:ascii="宋体" w:eastAsia="方正仿宋_GBK" w:hAnsi="宋体" w:hint="eastAsia"/>
          <w:snapToGrid w:val="0"/>
          <w:color w:val="000000"/>
          <w:kern w:val="0"/>
          <w:sz w:val="32"/>
          <w:szCs w:val="32"/>
        </w:rPr>
        <w:t>电</w:t>
      </w:r>
      <w:r>
        <w:rPr>
          <w:rFonts w:ascii="宋体" w:eastAsia="方正仿宋_GBK" w:hAnsi="宋体" w:hint="eastAsia"/>
          <w:snapToGrid w:val="0"/>
          <w:color w:val="000000"/>
          <w:kern w:val="0"/>
          <w:sz w:val="32"/>
          <w:szCs w:val="32"/>
        </w:rPr>
        <w:t xml:space="preserve">  </w:t>
      </w:r>
      <w:r>
        <w:rPr>
          <w:rFonts w:ascii="宋体" w:eastAsia="方正仿宋_GBK" w:hAnsi="宋体" w:hint="eastAsia"/>
          <w:snapToGrid w:val="0"/>
          <w:color w:val="000000"/>
          <w:kern w:val="0"/>
          <w:sz w:val="32"/>
          <w:szCs w:val="32"/>
        </w:rPr>
        <w:t>话：</w:t>
      </w:r>
      <w:r>
        <w:rPr>
          <w:rFonts w:ascii="宋体" w:hAnsi="宋体" w:hint="eastAsia"/>
          <w:snapToGrid w:val="0"/>
          <w:color w:val="000000"/>
          <w:sz w:val="32"/>
          <w:szCs w:val="32"/>
        </w:rPr>
        <w:t>025-83236249</w:t>
      </w:r>
    </w:p>
    <w:p w:rsidR="00237F02" w:rsidRDefault="00237F02" w:rsidP="00237F02">
      <w:pPr>
        <w:spacing w:line="550" w:lineRule="exact"/>
        <w:ind w:firstLineChars="200" w:firstLine="640"/>
        <w:textAlignment w:val="baseline"/>
        <w:rPr>
          <w:rFonts w:ascii="Times New Roman" w:eastAsia="方正仿宋_GBK" w:hAnsi="Times New Roman"/>
          <w:color w:val="000000"/>
          <w:sz w:val="32"/>
          <w:szCs w:val="32"/>
        </w:rPr>
      </w:pPr>
    </w:p>
    <w:p w:rsidR="003A2D67" w:rsidRPr="00237F02" w:rsidRDefault="003A2D67" w:rsidP="00237F02"/>
    <w:sectPr w:rsidR="003A2D67" w:rsidRPr="00237F02" w:rsidSect="003A2D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C0750A"/>
    <w:multiLevelType w:val="singleLevel"/>
    <w:tmpl w:val="B0C0750A"/>
    <w:lvl w:ilvl="0">
      <w:start w:val="1"/>
      <w:numFmt w:val="chineseCounting"/>
      <w:suff w:val="space"/>
      <w:lvlText w:val="(%1)"/>
      <w:lvlJc w:val="left"/>
      <w:rPr>
        <w:rFonts w:hint="eastAsia"/>
      </w:rPr>
    </w:lvl>
  </w:abstractNum>
  <w:abstractNum w:abstractNumId="1">
    <w:nsid w:val="CEBD303F"/>
    <w:multiLevelType w:val="singleLevel"/>
    <w:tmpl w:val="CEBD303F"/>
    <w:lvl w:ilvl="0">
      <w:start w:val="1"/>
      <w:numFmt w:val="decimal"/>
      <w:suff w:val="space"/>
      <w:lvlText w:val="%1."/>
      <w:lvlJc w:val="left"/>
    </w:lvl>
  </w:abstractNum>
  <w:abstractNum w:abstractNumId="2">
    <w:nsid w:val="F5DE6CFA"/>
    <w:multiLevelType w:val="singleLevel"/>
    <w:tmpl w:val="F5DE6CFA"/>
    <w:lvl w:ilvl="0">
      <w:start w:val="1"/>
      <w:numFmt w:val="chineseCounting"/>
      <w:suff w:val="nothing"/>
      <w:lvlText w:val="（%1）"/>
      <w:lvlJc w:val="left"/>
      <w:rPr>
        <w:rFonts w:hint="eastAsia"/>
      </w:rPr>
    </w:lvl>
  </w:abstractNum>
  <w:abstractNum w:abstractNumId="3">
    <w:nsid w:val="1607A3AA"/>
    <w:multiLevelType w:val="singleLevel"/>
    <w:tmpl w:val="1607A3AA"/>
    <w:lvl w:ilvl="0">
      <w:start w:val="1"/>
      <w:numFmt w:val="decimal"/>
      <w:suff w:val="space"/>
      <w:lvlText w:val="%1."/>
      <w:lvlJc w:val="left"/>
    </w:lvl>
  </w:abstractNum>
  <w:abstractNum w:abstractNumId="4">
    <w:nsid w:val="17B47C05"/>
    <w:multiLevelType w:val="multilevel"/>
    <w:tmpl w:val="17B47C05"/>
    <w:lvl w:ilvl="0">
      <w:start w:val="1"/>
      <w:numFmt w:val="japaneseCounting"/>
      <w:lvlText w:val="%1、"/>
      <w:lvlJc w:val="left"/>
      <w:pPr>
        <w:ind w:left="135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6C7E"/>
    <w:rsid w:val="00237F02"/>
    <w:rsid w:val="00336F80"/>
    <w:rsid w:val="00366CCE"/>
    <w:rsid w:val="003A2D67"/>
    <w:rsid w:val="00A6679D"/>
    <w:rsid w:val="00BA2627"/>
    <w:rsid w:val="00BA596B"/>
    <w:rsid w:val="00C76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7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BA2627"/>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BA596B"/>
    <w:pPr>
      <w:ind w:firstLineChars="200" w:firstLine="420"/>
    </w:pPr>
    <w:rPr>
      <w:rFonts w:cs="黑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392</Words>
  <Characters>2239</Characters>
  <Application>Microsoft Office Word</Application>
  <DocSecurity>0</DocSecurity>
  <Lines>18</Lines>
  <Paragraphs>5</Paragraphs>
  <ScaleCrop>false</ScaleCrop>
  <Company>Win</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2021-02-09T08:57:00Z</dcterms:created>
  <dcterms:modified xsi:type="dcterms:W3CDTF">2021-02-09T08:57:00Z</dcterms:modified>
</cp:coreProperties>
</file>