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 w:val="0"/>
        <w:shd w:val="clear" w:color="auto" w:fill="FFFFFF"/>
        <w:spacing w:before="0" w:beforeAutospacing="0" w:after="0" w:afterAutospacing="0" w:line="59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3-1</w:t>
      </w:r>
    </w:p>
    <w:p>
      <w:pPr>
        <w:pStyle w:val="10"/>
        <w:widowControl w:val="0"/>
        <w:shd w:val="clear" w:color="auto" w:fill="FFFFFF"/>
        <w:spacing w:before="0" w:beforeAutospacing="0" w:after="0" w:afterAutospacing="0" w:line="590" w:lineRule="exact"/>
        <w:rPr>
          <w:rFonts w:ascii="方正小标宋_GBK" w:eastAsia="方正小标宋_GBK"/>
          <w:color w:val="000000"/>
          <w:sz w:val="44"/>
          <w:szCs w:val="44"/>
        </w:rPr>
      </w:pPr>
    </w:p>
    <w:p>
      <w:pPr>
        <w:pStyle w:val="10"/>
        <w:widowControl w:val="0"/>
        <w:shd w:val="clear" w:color="auto" w:fill="FFFFFF"/>
        <w:spacing w:before="156" w:beforeLines="50" w:beforeAutospacing="0" w:after="312" w:afterLines="100" w:afterAutospacing="0" w:line="560" w:lineRule="exact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2020</w:t>
      </w:r>
      <w:r>
        <w:rPr>
          <w:rFonts w:hint="eastAsia" w:ascii="方正小标宋_GBK" w:eastAsia="方正小标宋_GBK"/>
          <w:color w:val="000000"/>
          <w:sz w:val="44"/>
          <w:szCs w:val="44"/>
        </w:rPr>
        <w:t>年区级智能制造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类</w:t>
      </w:r>
      <w:bookmarkStart w:id="0" w:name="_GoBack"/>
      <w:bookmarkEnd w:id="0"/>
      <w:r>
        <w:rPr>
          <w:rFonts w:hint="eastAsia" w:ascii="方正小标宋_GBK" w:eastAsia="方正小标宋_GBK"/>
          <w:color w:val="000000"/>
          <w:sz w:val="44"/>
          <w:szCs w:val="44"/>
        </w:rPr>
        <w:t>示范项目申报条件</w:t>
      </w:r>
    </w:p>
    <w:p>
      <w:pPr>
        <w:pStyle w:val="10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</w:rPr>
        <w:t>申报企业须符合以下基本条件：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、企业必须在相城区境内注册、具有独立的法人资格且正常经营一年以上；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、企业具有健全的财务管理机构和制度，信用良好且无违法记录，社会效益和经济效益良好；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、企业已制定信息化提升或智能化技术改造方案，拥有能提升企业信息化、智能化水平的技术研发机构，研发机构应拥有5人以上的专业技术人才队伍（本科及以上学历，或中级以上职称）；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4、符合产业政策，近三年来智能化设备累计投入在300万元以上或信息化项目累计投入在100万元以上。</w:t>
      </w:r>
    </w:p>
    <w:p>
      <w:pPr>
        <w:pStyle w:val="10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二、申报项目须符合以下约束性条件：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、智能装备广泛应用。自动化生产线、机器人等自动化、智能化生产、试验、检测等设备台套（产线）数占车间设备台套（产线）数比例不低于40%。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应用信息化软件，基本实现数字化、网络化。充分应用信息技术，使用如ERP、MES、APS、SCM、CRM等企业信息管理系统；或采用现场总线、以太网、物联网和分布式控制系统等通信技术和控制系统，自动化、智能化设备联网数占比不低于50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三、申报项目应符合以下引导性条件：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1、设计和研发过程应用工业软件。应用设计和研发软件，实现对产品的优化和改造，提高产品的使用效率。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生产过程实时调度。生产设备运行状态实现实时监控、故障自动报警和故障诊断分析，生产任务指挥调度实现可视化；产线所基于的主生产计划自动生成，生产制造过程中物料投放、产品产出数据实现自动采集、实时传送，并可根据计划、物料、设备等数据的变化和异常实现动态调度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物料配送基本实现自动。生产过程广泛采用二维码、条形码、电子标签、移动扫描终端等自动识别技术设施，实现对物品流动的定位、跟踪、控制等功能，项目所在车间物流根据生产需要基本实现自动挑选、实时配送和自动输送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产品信息实现可追溯。在关键工序采用智能化质量检测设备，产品质量实现在线自动检测、报警和诊断分析，质量信息自动录入信息系统；在原辅料供应、生产管理、仓储物流等环节采用智能化技术设备实时记录产品信息，每个批次产品均可通过产品档案进行生产过程和使用物料的追溯；必要时，对大型、重要装备或需要远程诊断的产品，运用智能化技术设备进行远程监测与控制、自动分析与处理故障、挖掘应用相关数据，实现产品信息生产过程可追溯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项目所在车间网络系统基本实现安全可控。建立完善的网络安全制度，及时备份重要数据；车间部署的互联网、局域网、物联网、以太网和现场总线等网络环境具备较好的网络安全事件应急响应、恢复等能力，应用防病毒软件、防火墙，采取漏洞扫描、运维审计等防护措施，网络系统实现安全可控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6、项目所在车间与车间外部基本实现联动协同。项目所在车间与车间外部信息系统实现联通，相关数据实现自动接收、自动反馈；集成应用计算机辅助设计及仿真系统、制造执行系统（</w:t>
      </w:r>
      <w:r>
        <w:rPr>
          <w:rFonts w:ascii="仿宋" w:hAnsi="仿宋" w:eastAsia="仿宋"/>
          <w:sz w:val="32"/>
          <w:szCs w:val="32"/>
        </w:rPr>
        <w:t>MES</w:t>
      </w:r>
      <w:r>
        <w:rPr>
          <w:rFonts w:hint="eastAsia" w:ascii="仿宋" w:hAnsi="仿宋" w:eastAsia="仿宋"/>
          <w:sz w:val="32"/>
          <w:szCs w:val="32"/>
        </w:rPr>
        <w:t>）、企业资源计划管理系统（</w:t>
      </w:r>
      <w:r>
        <w:rPr>
          <w:rFonts w:ascii="仿宋" w:hAnsi="仿宋" w:eastAsia="仿宋"/>
          <w:sz w:val="32"/>
          <w:szCs w:val="32"/>
        </w:rPr>
        <w:t>ERP</w:t>
      </w:r>
      <w:r>
        <w:rPr>
          <w:rFonts w:hint="eastAsia" w:ascii="仿宋" w:hAnsi="仿宋" w:eastAsia="仿宋"/>
          <w:sz w:val="32"/>
          <w:szCs w:val="32"/>
        </w:rPr>
        <w:t>）、分布式控制系统（</w:t>
      </w:r>
      <w:r>
        <w:rPr>
          <w:rFonts w:ascii="仿宋" w:hAnsi="仿宋" w:eastAsia="仿宋"/>
          <w:sz w:val="32"/>
          <w:szCs w:val="32"/>
        </w:rPr>
        <w:t>DCS</w:t>
      </w:r>
      <w:r>
        <w:rPr>
          <w:rFonts w:hint="eastAsia" w:ascii="仿宋" w:hAnsi="仿宋" w:eastAsia="仿宋"/>
          <w:sz w:val="32"/>
          <w:szCs w:val="32"/>
        </w:rPr>
        <w:t>）等信息与自动化系统，车间与车间之间实现管控一体化。</w:t>
      </w:r>
    </w:p>
    <w:sectPr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2830"/>
    <w:rsid w:val="000178BA"/>
    <w:rsid w:val="00025659"/>
    <w:rsid w:val="00044915"/>
    <w:rsid w:val="00097CAE"/>
    <w:rsid w:val="000C7EF1"/>
    <w:rsid w:val="000F0984"/>
    <w:rsid w:val="00164289"/>
    <w:rsid w:val="00191257"/>
    <w:rsid w:val="001C44B1"/>
    <w:rsid w:val="001F4CD3"/>
    <w:rsid w:val="00210BDC"/>
    <w:rsid w:val="00226E95"/>
    <w:rsid w:val="00284C08"/>
    <w:rsid w:val="002D2830"/>
    <w:rsid w:val="002E7603"/>
    <w:rsid w:val="002F6CA5"/>
    <w:rsid w:val="003456F3"/>
    <w:rsid w:val="00360EED"/>
    <w:rsid w:val="003707B6"/>
    <w:rsid w:val="00385571"/>
    <w:rsid w:val="003B4E2C"/>
    <w:rsid w:val="00400C68"/>
    <w:rsid w:val="00433C03"/>
    <w:rsid w:val="004417DA"/>
    <w:rsid w:val="0046388C"/>
    <w:rsid w:val="004710EE"/>
    <w:rsid w:val="00481651"/>
    <w:rsid w:val="004A7C7F"/>
    <w:rsid w:val="004D0929"/>
    <w:rsid w:val="004D2C7C"/>
    <w:rsid w:val="005156D6"/>
    <w:rsid w:val="00557B8D"/>
    <w:rsid w:val="005718D0"/>
    <w:rsid w:val="005C79FD"/>
    <w:rsid w:val="005F06B4"/>
    <w:rsid w:val="0061446C"/>
    <w:rsid w:val="00622AAE"/>
    <w:rsid w:val="006A5ACC"/>
    <w:rsid w:val="006E1876"/>
    <w:rsid w:val="006E1EF1"/>
    <w:rsid w:val="00731000"/>
    <w:rsid w:val="00775658"/>
    <w:rsid w:val="00800C8A"/>
    <w:rsid w:val="00801CFD"/>
    <w:rsid w:val="008160B8"/>
    <w:rsid w:val="00821240"/>
    <w:rsid w:val="00827865"/>
    <w:rsid w:val="00846637"/>
    <w:rsid w:val="008563F0"/>
    <w:rsid w:val="008A3BF9"/>
    <w:rsid w:val="008A7625"/>
    <w:rsid w:val="008A7C1E"/>
    <w:rsid w:val="008C2935"/>
    <w:rsid w:val="008D3343"/>
    <w:rsid w:val="008D696F"/>
    <w:rsid w:val="008E1E1B"/>
    <w:rsid w:val="008E604C"/>
    <w:rsid w:val="00977DDC"/>
    <w:rsid w:val="009A30A6"/>
    <w:rsid w:val="009A72C4"/>
    <w:rsid w:val="009B192E"/>
    <w:rsid w:val="009C5B3C"/>
    <w:rsid w:val="00A33D19"/>
    <w:rsid w:val="00A53719"/>
    <w:rsid w:val="00A634CC"/>
    <w:rsid w:val="00AA25D7"/>
    <w:rsid w:val="00AE50E4"/>
    <w:rsid w:val="00B7328D"/>
    <w:rsid w:val="00BA0A5E"/>
    <w:rsid w:val="00BB3954"/>
    <w:rsid w:val="00C25BC8"/>
    <w:rsid w:val="00C80FD9"/>
    <w:rsid w:val="00CB4303"/>
    <w:rsid w:val="00D24002"/>
    <w:rsid w:val="00D31A48"/>
    <w:rsid w:val="00D62668"/>
    <w:rsid w:val="00D66689"/>
    <w:rsid w:val="00D8003F"/>
    <w:rsid w:val="00E214B9"/>
    <w:rsid w:val="00E61F0C"/>
    <w:rsid w:val="00E756E6"/>
    <w:rsid w:val="00E96EE2"/>
    <w:rsid w:val="00EF68A2"/>
    <w:rsid w:val="00F152D3"/>
    <w:rsid w:val="00F27D09"/>
    <w:rsid w:val="00FE078F"/>
    <w:rsid w:val="4C837C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9"/>
    <w:semiHidden/>
    <w:unhideWhenUsed/>
    <w:uiPriority w:val="99"/>
    <w:pPr>
      <w:spacing w:line="480" w:lineRule="auto"/>
      <w:ind w:left="435"/>
    </w:pPr>
    <w:rPr>
      <w:rFonts w:ascii="Times New Roman" w:hAnsi="Times New Roman"/>
      <w:szCs w:val="21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9">
    <w:name w:val="正文文本 2 Char"/>
    <w:basedOn w:val="6"/>
    <w:link w:val="4"/>
    <w:semiHidden/>
    <w:uiPriority w:val="99"/>
    <w:rPr>
      <w:rFonts w:ascii="Times New Roman" w:hAnsi="Times New Roman" w:eastAsia="宋体" w:cs="Times New Roman"/>
      <w:szCs w:val="21"/>
    </w:rPr>
  </w:style>
  <w:style w:type="paragraph" w:customStyle="1" w:styleId="10">
    <w:name w:val="cas_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页眉 Char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6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185</Words>
  <Characters>1058</Characters>
  <Lines>8</Lines>
  <Paragraphs>2</Paragraphs>
  <TotalTime>220</TotalTime>
  <ScaleCrop>false</ScaleCrop>
  <LinksUpToDate>false</LinksUpToDate>
  <CharactersWithSpaces>1241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2015-04-10T11:13:00Z</dcterms:created>
  <dc:creator>MC SYSTEM</dc:creator>
  <cp:lastModifiedBy>喵喵在路上╭(╯ε╰)╮</cp:lastModifiedBy>
  <cp:lastPrinted>2017-08-22T02:45:00Z</cp:lastPrinted>
  <dcterms:modified xsi:type="dcterms:W3CDTF">2020-09-18T07:00:42Z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