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15" w:rsidRDefault="008B6215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4C09D0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  <w:r>
        <w:rPr>
          <w:rFonts w:ascii="仿宋_GB2312" w:eastAsia="仿宋_GB2312" w:hAnsi="Arial Unicode MS" w:hint="eastAsia"/>
          <w:color w:val="000000" w:themeColor="text1"/>
          <w:sz w:val="32"/>
          <w:szCs w:val="32"/>
        </w:rPr>
        <w:t>附件2</w:t>
      </w:r>
    </w:p>
    <w:p w:rsidR="008B6215" w:rsidRPr="00773D32" w:rsidRDefault="004C09D0" w:rsidP="008B6215">
      <w:pPr>
        <w:autoSpaceDE w:val="0"/>
        <w:autoSpaceDN w:val="0"/>
        <w:snapToGrid w:val="0"/>
        <w:spacing w:line="590" w:lineRule="exact"/>
        <w:jc w:val="center"/>
        <w:rPr>
          <w:rFonts w:ascii="Arial Unicode MS" w:eastAsia="华文中宋" w:hAnsi="Arial Unicode MS"/>
          <w:b/>
          <w:snapToGrid w:val="0"/>
          <w:kern w:val="0"/>
          <w:sz w:val="44"/>
          <w:szCs w:val="44"/>
        </w:rPr>
      </w:pPr>
      <w:bookmarkStart w:id="0" w:name="_GoBack"/>
      <w:r w:rsidRPr="00773D32">
        <w:rPr>
          <w:rFonts w:ascii="Arial Unicode MS" w:eastAsia="华文中宋" w:hAnsi="Arial Unicode MS" w:hint="eastAsia"/>
          <w:b/>
          <w:snapToGrid w:val="0"/>
          <w:kern w:val="0"/>
          <w:sz w:val="44"/>
          <w:szCs w:val="44"/>
        </w:rPr>
        <w:t>苏州工业园区</w:t>
      </w:r>
      <w:r w:rsidRPr="00773D32">
        <w:rPr>
          <w:rFonts w:ascii="Arial Unicode MS" w:eastAsia="华文中宋" w:hAnsi="Arial Unicode MS"/>
          <w:b/>
          <w:snapToGrid w:val="0"/>
          <w:kern w:val="0"/>
          <w:sz w:val="44"/>
          <w:szCs w:val="44"/>
        </w:rPr>
        <w:t>独角兽企业培育工程</w:t>
      </w:r>
    </w:p>
    <w:p w:rsidR="008B6215" w:rsidRDefault="004C09D0" w:rsidP="00773D32">
      <w:pPr>
        <w:autoSpaceDE w:val="0"/>
        <w:autoSpaceDN w:val="0"/>
        <w:snapToGrid w:val="0"/>
        <w:spacing w:line="590" w:lineRule="exact"/>
        <w:jc w:val="center"/>
        <w:rPr>
          <w:rFonts w:ascii="Arial Unicode MS" w:eastAsia="华文中宋" w:hAnsi="Arial Unicode MS"/>
          <w:b/>
          <w:snapToGrid w:val="0"/>
          <w:kern w:val="0"/>
          <w:sz w:val="44"/>
          <w:szCs w:val="44"/>
        </w:rPr>
      </w:pPr>
      <w:r w:rsidRPr="00773D32">
        <w:rPr>
          <w:rFonts w:ascii="Arial Unicode MS" w:eastAsia="华文中宋" w:hAnsi="Arial Unicode MS"/>
          <w:b/>
          <w:snapToGrid w:val="0"/>
          <w:kern w:val="0"/>
          <w:sz w:val="44"/>
          <w:szCs w:val="44"/>
        </w:rPr>
        <w:t>基本信息表</w:t>
      </w:r>
    </w:p>
    <w:bookmarkEnd w:id="0"/>
    <w:p w:rsidR="00773D32" w:rsidRPr="00773D32" w:rsidRDefault="00773D32" w:rsidP="00773D32">
      <w:pPr>
        <w:autoSpaceDE w:val="0"/>
        <w:autoSpaceDN w:val="0"/>
        <w:snapToGrid w:val="0"/>
        <w:spacing w:line="590" w:lineRule="exact"/>
        <w:jc w:val="center"/>
        <w:rPr>
          <w:rFonts w:ascii="Arial Unicode MS" w:eastAsia="华文中宋" w:hAnsi="Arial Unicode MS"/>
          <w:b/>
          <w:snapToGrid w:val="0"/>
          <w:kern w:val="0"/>
          <w:sz w:val="44"/>
          <w:szCs w:val="44"/>
        </w:rPr>
      </w:pPr>
    </w:p>
    <w:tbl>
      <w:tblPr>
        <w:tblW w:w="86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098"/>
        <w:gridCol w:w="312"/>
        <w:gridCol w:w="22"/>
        <w:gridCol w:w="1112"/>
        <w:gridCol w:w="1320"/>
        <w:gridCol w:w="1906"/>
      </w:tblGrid>
      <w:tr w:rsidR="00A936FE" w:rsidTr="00FE6BB5">
        <w:trPr>
          <w:trHeight w:val="962"/>
          <w:jc w:val="center"/>
        </w:trPr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 Unicode MS" w:cs="Times New Roman" w:hint="eastAsia"/>
                <w:b/>
                <w:snapToGrid w:val="0"/>
                <w:kern w:val="0"/>
                <w:sz w:val="32"/>
              </w:rPr>
              <w:t>一、基础信息</w:t>
            </w:r>
          </w:p>
        </w:tc>
      </w:tr>
      <w:tr w:rsidR="00A936FE" w:rsidTr="00FE6BB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注册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  <w:highlight w:val="yellow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□生物医药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□纳米技术应用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□人工智能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□集成电路</w:t>
            </w:r>
          </w:p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  <w:u w:val="thick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□其他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</w:tr>
      <w:tr w:rsidR="00A936FE" w:rsidTr="00FE6BB5">
        <w:trPr>
          <w:trHeight w:val="208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简介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  <w:tr w:rsidR="00A936FE" w:rsidTr="00FE6BB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主导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产品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trHeight w:val="971"/>
          <w:jc w:val="center"/>
        </w:trPr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仿宋_GB2312" w:eastAsia="仿宋_GB2312" w:hAnsi="Arial Unicode MS" w:cs="Times New Roman"/>
                <w:b/>
                <w:snapToGrid w:val="0"/>
                <w:kern w:val="0"/>
                <w:sz w:val="32"/>
              </w:rPr>
            </w:pPr>
            <w:r>
              <w:rPr>
                <w:rFonts w:ascii="仿宋_GB2312" w:eastAsia="仿宋_GB2312" w:hAnsi="Arial Unicode MS" w:cs="Times New Roman" w:hint="eastAsia"/>
                <w:b/>
                <w:snapToGrid w:val="0"/>
                <w:kern w:val="0"/>
                <w:sz w:val="32"/>
              </w:rPr>
              <w:t>二</w:t>
            </w:r>
            <w:r>
              <w:rPr>
                <w:rFonts w:ascii="仿宋_GB2312" w:eastAsia="仿宋_GB2312" w:hAnsi="Arial Unicode MS" w:cs="Times New Roman"/>
                <w:b/>
                <w:snapToGrid w:val="0"/>
                <w:kern w:val="0"/>
                <w:sz w:val="32"/>
              </w:rPr>
              <w:t>、项目信息</w:t>
            </w:r>
          </w:p>
        </w:tc>
      </w:tr>
      <w:tr w:rsidR="00A936FE" w:rsidTr="00FE6BB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□独角兽企业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□准独角兽企业</w:t>
            </w:r>
          </w:p>
        </w:tc>
      </w:tr>
      <w:tr w:rsidR="00A936FE" w:rsidTr="00FE6BB5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最新一轮融资投资情况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Chars="50" w:firstLine="120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投后估值（亿元）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Chars="50" w:firstLine="120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投资金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额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（万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实际到账金额（万元）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投资机构及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占股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E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融资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情况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（若有）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投资金额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投资机构及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占股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D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融资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情况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（若有）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投资金额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投资机构及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占股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C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融资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情况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（若有）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投资金额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投资机构及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占股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B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融资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情况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（若有）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投资金额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投资机构及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占股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A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融资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情况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（若有）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投资金额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rPr>
          <w:jc w:val="center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投资机构及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占股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41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融资情况介绍</w:t>
            </w:r>
          </w:p>
        </w:tc>
        <w:tc>
          <w:tcPr>
            <w:tcW w:w="677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300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3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技术领先性及成熟度</w:t>
            </w:r>
          </w:p>
        </w:tc>
        <w:tc>
          <w:tcPr>
            <w:tcW w:w="677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350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36"/>
          <w:jc w:val="center"/>
        </w:trPr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lastRenderedPageBreak/>
              <w:t>市场爆发性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规模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、前景</w:t>
            </w:r>
          </w:p>
        </w:tc>
        <w:tc>
          <w:tcPr>
            <w:tcW w:w="677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36"/>
          <w:jc w:val="center"/>
        </w:trPr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科技研发能力及壁垒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、产业匹配度和产业地位</w:t>
            </w:r>
          </w:p>
        </w:tc>
        <w:tc>
          <w:tcPr>
            <w:tcW w:w="677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350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1"/>
          <w:jc w:val="center"/>
        </w:trPr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商业模式</w:t>
            </w:r>
          </w:p>
        </w:tc>
        <w:tc>
          <w:tcPr>
            <w:tcW w:w="677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350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243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7357AB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24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7357AB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8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906" w:type="dxa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7357AB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9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流水收入（贸易收入，万元）</w:t>
            </w:r>
          </w:p>
        </w:tc>
        <w:tc>
          <w:tcPr>
            <w:tcW w:w="243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关联交易收入（万元）</w:t>
            </w:r>
          </w:p>
        </w:tc>
        <w:tc>
          <w:tcPr>
            <w:tcW w:w="243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销售收入（不含流水、关联交易，万元）</w:t>
            </w:r>
          </w:p>
        </w:tc>
        <w:tc>
          <w:tcPr>
            <w:tcW w:w="243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A936FE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936FE" w:rsidTr="00FE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41"/>
          <w:jc w:val="center"/>
        </w:trPr>
        <w:tc>
          <w:tcPr>
            <w:tcW w:w="1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科技研发投入及科研成果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、所获荣誉</w:t>
            </w:r>
          </w:p>
        </w:tc>
        <w:tc>
          <w:tcPr>
            <w:tcW w:w="677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936FE" w:rsidRDefault="004C09D0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7357AB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9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年度研发费用加计扣除额，累计承担省级及以上研发课题数目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、名称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，市级以上荣誉；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00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</w:tbl>
    <w:p w:rsidR="00A936FE" w:rsidRDefault="00A936FE">
      <w:pPr>
        <w:autoSpaceDE w:val="0"/>
        <w:autoSpaceDN w:val="0"/>
        <w:snapToGrid w:val="0"/>
        <w:spacing w:line="590" w:lineRule="atLeast"/>
        <w:rPr>
          <w:rFonts w:ascii="仿宋_GB2312" w:eastAsia="仿宋_GB2312" w:hAnsi="Arial Unicode MS"/>
          <w:b/>
          <w:snapToGrid w:val="0"/>
          <w:kern w:val="0"/>
          <w:sz w:val="32"/>
        </w:rPr>
      </w:pPr>
    </w:p>
    <w:p w:rsidR="00A936FE" w:rsidRDefault="004C09D0">
      <w:pPr>
        <w:autoSpaceDE w:val="0"/>
        <w:autoSpaceDN w:val="0"/>
        <w:snapToGrid w:val="0"/>
        <w:spacing w:line="360" w:lineRule="exact"/>
        <w:rPr>
          <w:rFonts w:ascii="仿宋_GB2312" w:eastAsia="仿宋_GB2312" w:hAnsi="Arial Unicode MS"/>
          <w:snapToGrid w:val="0"/>
          <w:kern w:val="0"/>
          <w:sz w:val="24"/>
          <w:szCs w:val="24"/>
        </w:rPr>
      </w:pP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注：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 xml:space="preserve"> 1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、表格中选择项请在□内打√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,</w:t>
      </w:r>
      <w:proofErr w:type="gramStart"/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勾选“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其他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”</w:t>
      </w:r>
      <w:proofErr w:type="gramEnd"/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选项时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，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请在后面的横线上具体填写。</w:t>
      </w:r>
    </w:p>
    <w:p w:rsidR="00A936FE" w:rsidRDefault="00A936FE" w:rsidP="006B062F">
      <w:pPr>
        <w:widowControl/>
        <w:jc w:val="left"/>
        <w:rPr>
          <w:rFonts w:ascii="Arial Unicode MS" w:eastAsia="仿宋_GB2312" w:hAnsi="Arial Unicode MS"/>
          <w:sz w:val="32"/>
          <w:szCs w:val="32"/>
        </w:rPr>
      </w:pPr>
    </w:p>
    <w:sectPr w:rsidR="00A9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31" w:rsidRDefault="004A6D31" w:rsidP="00D6109E">
      <w:r>
        <w:separator/>
      </w:r>
    </w:p>
  </w:endnote>
  <w:endnote w:type="continuationSeparator" w:id="0">
    <w:p w:rsidR="004A6D31" w:rsidRDefault="004A6D31" w:rsidP="00D6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31" w:rsidRDefault="004A6D31" w:rsidP="00D6109E">
      <w:r>
        <w:separator/>
      </w:r>
    </w:p>
  </w:footnote>
  <w:footnote w:type="continuationSeparator" w:id="0">
    <w:p w:rsidR="004A6D31" w:rsidRDefault="004A6D31" w:rsidP="00D6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314AB"/>
    <w:rsid w:val="00035D36"/>
    <w:rsid w:val="00081A09"/>
    <w:rsid w:val="000847BA"/>
    <w:rsid w:val="00087FDA"/>
    <w:rsid w:val="000B4F43"/>
    <w:rsid w:val="000C541A"/>
    <w:rsid w:val="001417ED"/>
    <w:rsid w:val="0015184B"/>
    <w:rsid w:val="001568FE"/>
    <w:rsid w:val="00185C42"/>
    <w:rsid w:val="0019221F"/>
    <w:rsid w:val="001A1F9C"/>
    <w:rsid w:val="001E1B52"/>
    <w:rsid w:val="001F1C65"/>
    <w:rsid w:val="001F4926"/>
    <w:rsid w:val="00215175"/>
    <w:rsid w:val="00235AD9"/>
    <w:rsid w:val="00240895"/>
    <w:rsid w:val="00251C51"/>
    <w:rsid w:val="00254C6B"/>
    <w:rsid w:val="00262243"/>
    <w:rsid w:val="00282D4F"/>
    <w:rsid w:val="00293A4A"/>
    <w:rsid w:val="0032210B"/>
    <w:rsid w:val="0032218C"/>
    <w:rsid w:val="00344B35"/>
    <w:rsid w:val="003624F7"/>
    <w:rsid w:val="00372647"/>
    <w:rsid w:val="00372A08"/>
    <w:rsid w:val="00385BDB"/>
    <w:rsid w:val="003B1DCB"/>
    <w:rsid w:val="003B3FEF"/>
    <w:rsid w:val="003E7CDA"/>
    <w:rsid w:val="003F34C8"/>
    <w:rsid w:val="0040162C"/>
    <w:rsid w:val="00407F37"/>
    <w:rsid w:val="00416A12"/>
    <w:rsid w:val="00460810"/>
    <w:rsid w:val="00481A96"/>
    <w:rsid w:val="00483AED"/>
    <w:rsid w:val="00483D1E"/>
    <w:rsid w:val="004918C3"/>
    <w:rsid w:val="004A6D31"/>
    <w:rsid w:val="004B1A60"/>
    <w:rsid w:val="004C09D0"/>
    <w:rsid w:val="004E1F28"/>
    <w:rsid w:val="004F10E9"/>
    <w:rsid w:val="00512019"/>
    <w:rsid w:val="005225D7"/>
    <w:rsid w:val="00533793"/>
    <w:rsid w:val="00550040"/>
    <w:rsid w:val="00553071"/>
    <w:rsid w:val="00564FCC"/>
    <w:rsid w:val="005B781C"/>
    <w:rsid w:val="005C051F"/>
    <w:rsid w:val="005C3C46"/>
    <w:rsid w:val="005F196E"/>
    <w:rsid w:val="005F33DC"/>
    <w:rsid w:val="005F3AF5"/>
    <w:rsid w:val="00622865"/>
    <w:rsid w:val="006603BB"/>
    <w:rsid w:val="0068675C"/>
    <w:rsid w:val="00694C3C"/>
    <w:rsid w:val="006A5E1E"/>
    <w:rsid w:val="006A6F0E"/>
    <w:rsid w:val="006B062F"/>
    <w:rsid w:val="006B5758"/>
    <w:rsid w:val="006E5100"/>
    <w:rsid w:val="006F0E93"/>
    <w:rsid w:val="007002BC"/>
    <w:rsid w:val="007357AB"/>
    <w:rsid w:val="00740C47"/>
    <w:rsid w:val="00743AC8"/>
    <w:rsid w:val="007645C9"/>
    <w:rsid w:val="00773D32"/>
    <w:rsid w:val="007A68BD"/>
    <w:rsid w:val="007B1B44"/>
    <w:rsid w:val="007C4797"/>
    <w:rsid w:val="007C4886"/>
    <w:rsid w:val="007D4668"/>
    <w:rsid w:val="007F559D"/>
    <w:rsid w:val="0080112E"/>
    <w:rsid w:val="00802A0A"/>
    <w:rsid w:val="008102D2"/>
    <w:rsid w:val="0081345B"/>
    <w:rsid w:val="008258F1"/>
    <w:rsid w:val="00825DBA"/>
    <w:rsid w:val="00826AE9"/>
    <w:rsid w:val="00827B24"/>
    <w:rsid w:val="0083386B"/>
    <w:rsid w:val="00834079"/>
    <w:rsid w:val="00842527"/>
    <w:rsid w:val="00853C98"/>
    <w:rsid w:val="00864F29"/>
    <w:rsid w:val="008679CC"/>
    <w:rsid w:val="00875804"/>
    <w:rsid w:val="008B6215"/>
    <w:rsid w:val="008B69CB"/>
    <w:rsid w:val="008B7283"/>
    <w:rsid w:val="008C5088"/>
    <w:rsid w:val="008E7750"/>
    <w:rsid w:val="008F60FF"/>
    <w:rsid w:val="0090342E"/>
    <w:rsid w:val="00914667"/>
    <w:rsid w:val="00924A6E"/>
    <w:rsid w:val="009558FA"/>
    <w:rsid w:val="00997C61"/>
    <w:rsid w:val="009A139D"/>
    <w:rsid w:val="009B35BB"/>
    <w:rsid w:val="009B5968"/>
    <w:rsid w:val="009D0DEB"/>
    <w:rsid w:val="00A14871"/>
    <w:rsid w:val="00A236DF"/>
    <w:rsid w:val="00A51DC5"/>
    <w:rsid w:val="00A76B57"/>
    <w:rsid w:val="00A936FE"/>
    <w:rsid w:val="00A94397"/>
    <w:rsid w:val="00AA1CB7"/>
    <w:rsid w:val="00AC02ED"/>
    <w:rsid w:val="00AD166C"/>
    <w:rsid w:val="00AD253D"/>
    <w:rsid w:val="00B207B5"/>
    <w:rsid w:val="00B214BE"/>
    <w:rsid w:val="00B231F0"/>
    <w:rsid w:val="00B50BE0"/>
    <w:rsid w:val="00B548C0"/>
    <w:rsid w:val="00B659BC"/>
    <w:rsid w:val="00B924C8"/>
    <w:rsid w:val="00BA1A17"/>
    <w:rsid w:val="00C1173D"/>
    <w:rsid w:val="00C170C6"/>
    <w:rsid w:val="00C31CA0"/>
    <w:rsid w:val="00C70FA0"/>
    <w:rsid w:val="00C8293F"/>
    <w:rsid w:val="00C84982"/>
    <w:rsid w:val="00CD6800"/>
    <w:rsid w:val="00CE36D5"/>
    <w:rsid w:val="00CF3005"/>
    <w:rsid w:val="00D1240A"/>
    <w:rsid w:val="00D222AB"/>
    <w:rsid w:val="00D22F68"/>
    <w:rsid w:val="00D26876"/>
    <w:rsid w:val="00D35D55"/>
    <w:rsid w:val="00D36334"/>
    <w:rsid w:val="00D50D40"/>
    <w:rsid w:val="00D6109E"/>
    <w:rsid w:val="00D74325"/>
    <w:rsid w:val="00DD0BBC"/>
    <w:rsid w:val="00DE3AC6"/>
    <w:rsid w:val="00DF301D"/>
    <w:rsid w:val="00E01E70"/>
    <w:rsid w:val="00E10525"/>
    <w:rsid w:val="00E14CEA"/>
    <w:rsid w:val="00E23046"/>
    <w:rsid w:val="00E41FF3"/>
    <w:rsid w:val="00E67FC2"/>
    <w:rsid w:val="00EB1B48"/>
    <w:rsid w:val="00EB2FEC"/>
    <w:rsid w:val="00EC1827"/>
    <w:rsid w:val="00ED2083"/>
    <w:rsid w:val="00ED4FA8"/>
    <w:rsid w:val="00EE3101"/>
    <w:rsid w:val="00F02854"/>
    <w:rsid w:val="00F03752"/>
    <w:rsid w:val="00F13609"/>
    <w:rsid w:val="00F159EE"/>
    <w:rsid w:val="00F26F3B"/>
    <w:rsid w:val="00F4133B"/>
    <w:rsid w:val="00F51713"/>
    <w:rsid w:val="00F727D7"/>
    <w:rsid w:val="00F8042C"/>
    <w:rsid w:val="00FA4F80"/>
    <w:rsid w:val="00FB1508"/>
    <w:rsid w:val="00FC7208"/>
    <w:rsid w:val="00FD7BE0"/>
    <w:rsid w:val="00FE19D2"/>
    <w:rsid w:val="00FE6BB5"/>
    <w:rsid w:val="1F80161D"/>
    <w:rsid w:val="2C0B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2019-04-18T09:06:00Z</cp:lastPrinted>
  <dcterms:created xsi:type="dcterms:W3CDTF">2020-04-30T03:01:00Z</dcterms:created>
  <dcterms:modified xsi:type="dcterms:W3CDTF">2020-04-30T03:01:00Z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