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7F0" w:rsidRDefault="000A72F6">
      <w:pPr>
        <w:adjustRightInd w:val="0"/>
        <w:snapToGrid w:val="0"/>
        <w:spacing w:line="600" w:lineRule="atLeast"/>
        <w:ind w:rightChars="200" w:right="420"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0"/>
        </w:rPr>
        <w:t>附件</w:t>
      </w:r>
      <w:r>
        <w:rPr>
          <w:rFonts w:ascii="仿宋_GB2312" w:eastAsia="仿宋_GB2312"/>
          <w:color w:val="000000"/>
          <w:sz w:val="32"/>
          <w:szCs w:val="30"/>
        </w:rPr>
        <w:t>1</w:t>
      </w:r>
      <w:r>
        <w:rPr>
          <w:rFonts w:ascii="仿宋_GB2312" w:eastAsia="仿宋_GB2312" w:hint="eastAsia"/>
          <w:color w:val="000000"/>
          <w:sz w:val="32"/>
          <w:szCs w:val="30"/>
        </w:rPr>
        <w:t>：</w:t>
      </w:r>
    </w:p>
    <w:p w:rsidR="00AD07F0" w:rsidRDefault="000A72F6" w:rsidP="00A933CC">
      <w:pPr>
        <w:adjustRightInd w:val="0"/>
        <w:snapToGrid w:val="0"/>
        <w:spacing w:beforeLines="50" w:line="360" w:lineRule="auto"/>
        <w:jc w:val="center"/>
        <w:rPr>
          <w:rFonts w:ascii="宋体" w:hAnsi="宋体"/>
          <w:b/>
          <w:bCs/>
          <w:color w:val="000000"/>
          <w:sz w:val="40"/>
          <w:szCs w:val="36"/>
        </w:rPr>
      </w:pPr>
      <w:r>
        <w:rPr>
          <w:rFonts w:ascii="宋体" w:hAnsi="宋体"/>
          <w:b/>
          <w:bCs/>
          <w:color w:val="000000"/>
          <w:sz w:val="40"/>
          <w:szCs w:val="36"/>
        </w:rPr>
        <w:t>20</w:t>
      </w:r>
      <w:r>
        <w:rPr>
          <w:rFonts w:ascii="宋体" w:hAnsi="宋体" w:hint="eastAsia"/>
          <w:b/>
          <w:bCs/>
          <w:color w:val="000000"/>
          <w:sz w:val="40"/>
          <w:szCs w:val="36"/>
        </w:rPr>
        <w:t>20年度苏州市软科学研究项目指南</w:t>
      </w:r>
    </w:p>
    <w:p w:rsidR="00AD07F0" w:rsidRDefault="000A72F6">
      <w:pPr>
        <w:pStyle w:val="ab"/>
        <w:spacing w:line="600" w:lineRule="exact"/>
        <w:ind w:firstLine="640"/>
        <w:rPr>
          <w:rFonts w:ascii="黑体" w:eastAsia="黑体" w:hAnsi="黑体"/>
          <w:color w:val="000000" w:themeColor="text1"/>
          <w:sz w:val="32"/>
          <w:szCs w:val="32"/>
        </w:rPr>
      </w:pPr>
      <w:r>
        <w:rPr>
          <w:rFonts w:ascii="黑体" w:eastAsia="黑体" w:hAnsi="黑体" w:hint="eastAsia"/>
          <w:color w:val="000000" w:themeColor="text1"/>
          <w:sz w:val="32"/>
          <w:szCs w:val="32"/>
        </w:rPr>
        <w:t>一、开放创新与区域创新</w:t>
      </w:r>
    </w:p>
    <w:p w:rsidR="00AD07F0" w:rsidRPr="006D52A5" w:rsidRDefault="007C35FE" w:rsidP="007C35FE">
      <w:pPr>
        <w:pStyle w:val="ab"/>
        <w:spacing w:line="600" w:lineRule="exact"/>
        <w:ind w:firstLine="640"/>
        <w:rPr>
          <w:rFonts w:ascii="仿宋_GB2312" w:eastAsia="仿宋_GB2312" w:hAnsi="仿宋"/>
          <w:color w:val="000000" w:themeColor="text1"/>
          <w:sz w:val="32"/>
          <w:szCs w:val="32"/>
        </w:rPr>
      </w:pPr>
      <w:r w:rsidRPr="006D52A5">
        <w:rPr>
          <w:rFonts w:ascii="仿宋_GB2312" w:eastAsia="仿宋_GB2312" w:hAnsi="仿宋" w:hint="eastAsia"/>
          <w:color w:val="000000" w:themeColor="text1"/>
          <w:sz w:val="32"/>
          <w:szCs w:val="32"/>
        </w:rPr>
        <w:t>240101</w:t>
      </w:r>
      <w:r w:rsidR="00663C53">
        <w:rPr>
          <w:rFonts w:ascii="仿宋_GB2312" w:eastAsia="仿宋_GB2312" w:hAnsi="仿宋" w:hint="eastAsia"/>
          <w:color w:val="000000" w:themeColor="text1"/>
          <w:sz w:val="32"/>
          <w:szCs w:val="32"/>
        </w:rPr>
        <w:t>长</w:t>
      </w:r>
      <w:r w:rsidR="000A72F6" w:rsidRPr="006D52A5">
        <w:rPr>
          <w:rFonts w:ascii="仿宋_GB2312" w:eastAsia="仿宋_GB2312" w:hAnsi="仿宋" w:hint="eastAsia"/>
          <w:color w:val="000000" w:themeColor="text1"/>
          <w:sz w:val="32"/>
          <w:szCs w:val="32"/>
        </w:rPr>
        <w:t>三角一体化背景下苏州科技创新区域一体化的实施路径（整合优化苏州与下属市区的科技财权、事权的关系，提升苏州对优质创新资源的集聚力、对周边地区的辐射力）</w:t>
      </w:r>
    </w:p>
    <w:p w:rsidR="00AD07F0" w:rsidRPr="006D52A5" w:rsidRDefault="007C35FE" w:rsidP="007C35FE">
      <w:pPr>
        <w:pStyle w:val="ab"/>
        <w:spacing w:line="600" w:lineRule="exact"/>
        <w:ind w:firstLine="640"/>
        <w:rPr>
          <w:rFonts w:ascii="仿宋_GB2312" w:eastAsia="仿宋_GB2312" w:hAnsi="仿宋"/>
          <w:color w:val="000000" w:themeColor="text1"/>
          <w:sz w:val="32"/>
          <w:szCs w:val="32"/>
        </w:rPr>
      </w:pPr>
      <w:r w:rsidRPr="006D52A5">
        <w:rPr>
          <w:rFonts w:ascii="仿宋_GB2312" w:eastAsia="仿宋_GB2312" w:hAnsi="仿宋" w:hint="eastAsia"/>
          <w:color w:val="000000" w:themeColor="text1"/>
          <w:sz w:val="32"/>
          <w:szCs w:val="32"/>
        </w:rPr>
        <w:t>240102</w:t>
      </w:r>
      <w:r w:rsidR="000A72F6" w:rsidRPr="006D52A5">
        <w:rPr>
          <w:rFonts w:ascii="仿宋_GB2312" w:eastAsia="仿宋_GB2312" w:hAnsi="仿宋" w:hint="eastAsia"/>
          <w:color w:val="000000" w:themeColor="text1"/>
          <w:sz w:val="32"/>
          <w:szCs w:val="32"/>
        </w:rPr>
        <w:t>巴斯德象限视角下的创新型城市建设对策研究</w:t>
      </w:r>
    </w:p>
    <w:p w:rsidR="00AD07F0" w:rsidRPr="006D52A5" w:rsidRDefault="007C35FE" w:rsidP="007C35FE">
      <w:pPr>
        <w:pStyle w:val="ab"/>
        <w:spacing w:line="600" w:lineRule="exact"/>
        <w:ind w:firstLine="640"/>
        <w:rPr>
          <w:rFonts w:ascii="仿宋_GB2312" w:eastAsia="仿宋_GB2312" w:hAnsi="仿宋"/>
          <w:color w:val="000000" w:themeColor="text1"/>
          <w:sz w:val="32"/>
          <w:szCs w:val="32"/>
        </w:rPr>
      </w:pPr>
      <w:r w:rsidRPr="006D52A5">
        <w:rPr>
          <w:rFonts w:ascii="仿宋_GB2312" w:eastAsia="仿宋_GB2312" w:hAnsi="仿宋" w:hint="eastAsia"/>
          <w:color w:val="000000" w:themeColor="text1"/>
          <w:sz w:val="32"/>
          <w:szCs w:val="32"/>
        </w:rPr>
        <w:t>240103</w:t>
      </w:r>
      <w:r w:rsidR="000A72F6" w:rsidRPr="006D52A5">
        <w:rPr>
          <w:rFonts w:ascii="仿宋_GB2312" w:eastAsia="仿宋_GB2312" w:hAnsi="仿宋" w:hint="eastAsia"/>
          <w:color w:val="000000" w:themeColor="text1"/>
          <w:sz w:val="32"/>
          <w:szCs w:val="32"/>
        </w:rPr>
        <w:t>提升自贸试验区苏州片区创新国际化水平对策研究</w:t>
      </w:r>
    </w:p>
    <w:p w:rsidR="00AD07F0" w:rsidRPr="006D52A5" w:rsidRDefault="007C35FE" w:rsidP="007C35FE">
      <w:pPr>
        <w:pStyle w:val="ab"/>
        <w:spacing w:line="600" w:lineRule="exact"/>
        <w:ind w:firstLine="640"/>
        <w:rPr>
          <w:rFonts w:ascii="仿宋_GB2312" w:eastAsia="仿宋_GB2312" w:hAnsi="仿宋"/>
          <w:color w:val="000000" w:themeColor="text1"/>
          <w:sz w:val="32"/>
          <w:szCs w:val="32"/>
        </w:rPr>
      </w:pPr>
      <w:r w:rsidRPr="006D52A5">
        <w:rPr>
          <w:rFonts w:ascii="仿宋_GB2312" w:eastAsia="仿宋_GB2312" w:hAnsi="仿宋" w:hint="eastAsia"/>
          <w:color w:val="000000" w:themeColor="text1"/>
          <w:sz w:val="32"/>
          <w:szCs w:val="32"/>
        </w:rPr>
        <w:t>240104</w:t>
      </w:r>
      <w:r w:rsidR="000A72F6" w:rsidRPr="006D52A5">
        <w:rPr>
          <w:rFonts w:ascii="仿宋_GB2312" w:eastAsia="仿宋_GB2312" w:hAnsi="仿宋" w:hint="eastAsia"/>
          <w:color w:val="000000" w:themeColor="text1"/>
          <w:sz w:val="32"/>
          <w:szCs w:val="32"/>
        </w:rPr>
        <w:t>苏州推进国际合作科技创新载体建设的对策研究</w:t>
      </w:r>
    </w:p>
    <w:p w:rsidR="00AD07F0" w:rsidRPr="006D52A5" w:rsidRDefault="007C35FE" w:rsidP="007C35FE">
      <w:pPr>
        <w:pStyle w:val="ab"/>
        <w:spacing w:line="600" w:lineRule="exact"/>
        <w:ind w:firstLine="640"/>
        <w:rPr>
          <w:rFonts w:ascii="仿宋_GB2312" w:eastAsia="仿宋_GB2312" w:hAnsi="仿宋"/>
          <w:color w:val="000000" w:themeColor="text1"/>
          <w:sz w:val="32"/>
          <w:szCs w:val="32"/>
        </w:rPr>
      </w:pPr>
      <w:r w:rsidRPr="006D52A5">
        <w:rPr>
          <w:rFonts w:ascii="仿宋_GB2312" w:eastAsia="仿宋_GB2312" w:hAnsi="仿宋" w:hint="eastAsia"/>
          <w:color w:val="000000" w:themeColor="text1"/>
          <w:sz w:val="32"/>
          <w:szCs w:val="32"/>
        </w:rPr>
        <w:t>240105</w:t>
      </w:r>
      <w:r w:rsidR="000A72F6" w:rsidRPr="006D52A5">
        <w:rPr>
          <w:rFonts w:ascii="仿宋_GB2312" w:eastAsia="仿宋_GB2312" w:hAnsi="仿宋" w:hint="eastAsia"/>
          <w:color w:val="000000" w:themeColor="text1"/>
          <w:sz w:val="32"/>
          <w:szCs w:val="32"/>
        </w:rPr>
        <w:t>苏州与国内先进城市精准</w:t>
      </w:r>
      <w:proofErr w:type="gramStart"/>
      <w:r w:rsidR="000A72F6" w:rsidRPr="006D52A5">
        <w:rPr>
          <w:rFonts w:ascii="仿宋_GB2312" w:eastAsia="仿宋_GB2312" w:hAnsi="仿宋" w:hint="eastAsia"/>
          <w:color w:val="000000" w:themeColor="text1"/>
          <w:sz w:val="32"/>
          <w:szCs w:val="32"/>
        </w:rPr>
        <w:t>引育国际</w:t>
      </w:r>
      <w:proofErr w:type="gramEnd"/>
      <w:r w:rsidR="000A72F6" w:rsidRPr="006D52A5">
        <w:rPr>
          <w:rFonts w:ascii="仿宋_GB2312" w:eastAsia="仿宋_GB2312" w:hAnsi="仿宋" w:hint="eastAsia"/>
          <w:color w:val="000000" w:themeColor="text1"/>
          <w:sz w:val="32"/>
          <w:szCs w:val="32"/>
        </w:rPr>
        <w:t>创新人才的比较研究</w:t>
      </w:r>
    </w:p>
    <w:p w:rsidR="00AD07F0" w:rsidRPr="006D52A5" w:rsidRDefault="007C35FE" w:rsidP="007C35FE">
      <w:pPr>
        <w:pStyle w:val="ab"/>
        <w:spacing w:line="600" w:lineRule="exact"/>
        <w:ind w:firstLine="640"/>
        <w:rPr>
          <w:rFonts w:ascii="仿宋_GB2312" w:eastAsia="仿宋_GB2312" w:hAnsi="仿宋"/>
          <w:color w:val="000000" w:themeColor="text1"/>
          <w:sz w:val="32"/>
          <w:szCs w:val="32"/>
        </w:rPr>
      </w:pPr>
      <w:r w:rsidRPr="006D52A5">
        <w:rPr>
          <w:rFonts w:ascii="仿宋_GB2312" w:eastAsia="仿宋_GB2312" w:hAnsi="仿宋" w:hint="eastAsia"/>
          <w:color w:val="000000" w:themeColor="text1"/>
          <w:sz w:val="32"/>
          <w:szCs w:val="32"/>
        </w:rPr>
        <w:t>240106</w:t>
      </w:r>
      <w:r w:rsidR="000A72F6" w:rsidRPr="006D52A5">
        <w:rPr>
          <w:rFonts w:ascii="仿宋_GB2312" w:eastAsia="仿宋_GB2312" w:hAnsi="仿宋" w:hint="eastAsia"/>
          <w:color w:val="000000" w:themeColor="text1"/>
          <w:sz w:val="32"/>
          <w:szCs w:val="32"/>
        </w:rPr>
        <w:t>新加坡、德国、日本科技</w:t>
      </w:r>
      <w:proofErr w:type="gramStart"/>
      <w:r w:rsidR="000A72F6" w:rsidRPr="006D52A5">
        <w:rPr>
          <w:rFonts w:ascii="仿宋_GB2312" w:eastAsia="仿宋_GB2312" w:hAnsi="仿宋" w:hint="eastAsia"/>
          <w:color w:val="000000" w:themeColor="text1"/>
          <w:sz w:val="32"/>
          <w:szCs w:val="32"/>
        </w:rPr>
        <w:t>园创新</w:t>
      </w:r>
      <w:proofErr w:type="gramEnd"/>
      <w:r w:rsidR="000A72F6" w:rsidRPr="006D52A5">
        <w:rPr>
          <w:rFonts w:ascii="仿宋_GB2312" w:eastAsia="仿宋_GB2312" w:hAnsi="仿宋" w:hint="eastAsia"/>
          <w:color w:val="000000" w:themeColor="text1"/>
          <w:sz w:val="32"/>
          <w:szCs w:val="32"/>
        </w:rPr>
        <w:t>发展及与苏州合作路径研究</w:t>
      </w:r>
    </w:p>
    <w:p w:rsidR="00AD07F0" w:rsidRDefault="000A72F6">
      <w:pPr>
        <w:pStyle w:val="ab"/>
        <w:spacing w:line="600" w:lineRule="exact"/>
        <w:ind w:firstLine="640"/>
        <w:rPr>
          <w:rFonts w:ascii="黑体" w:eastAsia="黑体" w:hAnsi="黑体"/>
          <w:color w:val="000000" w:themeColor="text1"/>
          <w:sz w:val="32"/>
          <w:szCs w:val="32"/>
        </w:rPr>
      </w:pPr>
      <w:r>
        <w:rPr>
          <w:rFonts w:ascii="黑体" w:eastAsia="黑体" w:hAnsi="黑体" w:hint="eastAsia"/>
          <w:color w:val="000000" w:themeColor="text1"/>
          <w:sz w:val="32"/>
          <w:szCs w:val="32"/>
        </w:rPr>
        <w:t>二、产业创新与企业创新</w:t>
      </w:r>
    </w:p>
    <w:p w:rsidR="00AD07F0" w:rsidRPr="006D52A5" w:rsidRDefault="007C35FE" w:rsidP="007C35FE">
      <w:pPr>
        <w:pStyle w:val="ab"/>
        <w:spacing w:line="600" w:lineRule="exact"/>
        <w:ind w:firstLine="640"/>
        <w:rPr>
          <w:rFonts w:ascii="仿宋_GB2312" w:eastAsia="仿宋_GB2312" w:hAnsi="仿宋"/>
          <w:color w:val="000000" w:themeColor="text1"/>
          <w:sz w:val="32"/>
          <w:szCs w:val="32"/>
        </w:rPr>
      </w:pPr>
      <w:r w:rsidRPr="006D52A5">
        <w:rPr>
          <w:rFonts w:ascii="仿宋_GB2312" w:eastAsia="仿宋_GB2312" w:hAnsi="仿宋"/>
          <w:color w:val="000000" w:themeColor="text1"/>
          <w:sz w:val="32"/>
          <w:szCs w:val="32"/>
        </w:rPr>
        <w:t>24010</w:t>
      </w:r>
      <w:r w:rsidRPr="006D52A5">
        <w:rPr>
          <w:rFonts w:ascii="仿宋_GB2312" w:eastAsia="仿宋_GB2312" w:hAnsi="仿宋" w:hint="eastAsia"/>
          <w:color w:val="000000" w:themeColor="text1"/>
          <w:sz w:val="32"/>
          <w:szCs w:val="32"/>
        </w:rPr>
        <w:t>7</w:t>
      </w:r>
      <w:r w:rsidR="000A72F6" w:rsidRPr="006D52A5">
        <w:rPr>
          <w:rFonts w:ascii="仿宋_GB2312" w:eastAsia="仿宋_GB2312" w:hAnsi="仿宋" w:hint="eastAsia"/>
          <w:color w:val="000000" w:themeColor="text1"/>
          <w:sz w:val="32"/>
          <w:szCs w:val="32"/>
        </w:rPr>
        <w:t>苏州提升生物医药产业基础能力和产业</w:t>
      </w:r>
      <w:proofErr w:type="gramStart"/>
      <w:r w:rsidR="000A72F6" w:rsidRPr="006D52A5">
        <w:rPr>
          <w:rFonts w:ascii="仿宋_GB2312" w:eastAsia="仿宋_GB2312" w:hAnsi="仿宋" w:hint="eastAsia"/>
          <w:color w:val="000000" w:themeColor="text1"/>
          <w:sz w:val="32"/>
          <w:szCs w:val="32"/>
        </w:rPr>
        <w:t>链水平</w:t>
      </w:r>
      <w:proofErr w:type="gramEnd"/>
      <w:r w:rsidR="000A72F6" w:rsidRPr="006D52A5">
        <w:rPr>
          <w:rFonts w:ascii="仿宋_GB2312" w:eastAsia="仿宋_GB2312" w:hAnsi="仿宋" w:hint="eastAsia"/>
          <w:color w:val="000000" w:themeColor="text1"/>
          <w:sz w:val="32"/>
          <w:szCs w:val="32"/>
        </w:rPr>
        <w:t>的路径研究</w:t>
      </w:r>
    </w:p>
    <w:p w:rsidR="00AD07F0" w:rsidRPr="006D52A5" w:rsidRDefault="007C35FE" w:rsidP="007C35FE">
      <w:pPr>
        <w:pStyle w:val="ab"/>
        <w:spacing w:line="600" w:lineRule="exact"/>
        <w:ind w:firstLine="640"/>
        <w:rPr>
          <w:rFonts w:ascii="仿宋_GB2312" w:eastAsia="仿宋_GB2312" w:hAnsi="仿宋"/>
          <w:color w:val="000000" w:themeColor="text1"/>
          <w:sz w:val="32"/>
          <w:szCs w:val="32"/>
        </w:rPr>
      </w:pPr>
      <w:r w:rsidRPr="006D52A5">
        <w:rPr>
          <w:rFonts w:ascii="仿宋_GB2312" w:eastAsia="仿宋_GB2312" w:hAnsi="仿宋"/>
          <w:color w:val="000000" w:themeColor="text1"/>
          <w:sz w:val="32"/>
          <w:szCs w:val="32"/>
        </w:rPr>
        <w:t>24010</w:t>
      </w:r>
      <w:r w:rsidRPr="006D52A5">
        <w:rPr>
          <w:rFonts w:ascii="仿宋_GB2312" w:eastAsia="仿宋_GB2312" w:hAnsi="仿宋" w:hint="eastAsia"/>
          <w:color w:val="000000" w:themeColor="text1"/>
          <w:sz w:val="32"/>
          <w:szCs w:val="32"/>
        </w:rPr>
        <w:t>8</w:t>
      </w:r>
      <w:r w:rsidR="000A72F6" w:rsidRPr="006D52A5">
        <w:rPr>
          <w:rFonts w:ascii="仿宋_GB2312" w:eastAsia="仿宋_GB2312" w:hAnsi="仿宋" w:hint="eastAsia"/>
          <w:color w:val="000000" w:themeColor="text1"/>
          <w:sz w:val="32"/>
          <w:szCs w:val="32"/>
        </w:rPr>
        <w:t>苏州加快孵化</w:t>
      </w:r>
      <w:r w:rsidR="00657033">
        <w:rPr>
          <w:rFonts w:ascii="仿宋_GB2312" w:eastAsia="仿宋_GB2312" w:hAnsi="仿宋" w:hint="eastAsia"/>
          <w:color w:val="000000" w:themeColor="text1"/>
          <w:sz w:val="32"/>
          <w:szCs w:val="32"/>
        </w:rPr>
        <w:t>高成长创新型</w:t>
      </w:r>
      <w:r w:rsidR="000A72F6" w:rsidRPr="006D52A5">
        <w:rPr>
          <w:rFonts w:ascii="仿宋_GB2312" w:eastAsia="仿宋_GB2312" w:hAnsi="仿宋" w:hint="eastAsia"/>
          <w:color w:val="000000" w:themeColor="text1"/>
          <w:sz w:val="32"/>
          <w:szCs w:val="32"/>
        </w:rPr>
        <w:t>企业的对策研究</w:t>
      </w:r>
    </w:p>
    <w:p w:rsidR="00AD07F0" w:rsidRPr="006D52A5" w:rsidRDefault="007C35FE" w:rsidP="007C35FE">
      <w:pPr>
        <w:pStyle w:val="ab"/>
        <w:spacing w:line="600" w:lineRule="exact"/>
        <w:ind w:firstLine="640"/>
        <w:rPr>
          <w:rFonts w:ascii="仿宋_GB2312" w:eastAsia="仿宋_GB2312" w:hAnsi="仿宋"/>
          <w:color w:val="000000" w:themeColor="text1"/>
          <w:sz w:val="32"/>
          <w:szCs w:val="32"/>
        </w:rPr>
      </w:pPr>
      <w:r w:rsidRPr="006D52A5">
        <w:rPr>
          <w:rFonts w:ascii="仿宋_GB2312" w:eastAsia="仿宋_GB2312" w:hAnsi="仿宋"/>
          <w:color w:val="000000" w:themeColor="text1"/>
          <w:sz w:val="32"/>
          <w:szCs w:val="32"/>
        </w:rPr>
        <w:t>24010</w:t>
      </w:r>
      <w:r w:rsidRPr="006D52A5">
        <w:rPr>
          <w:rFonts w:ascii="仿宋_GB2312" w:eastAsia="仿宋_GB2312" w:hAnsi="仿宋" w:hint="eastAsia"/>
          <w:color w:val="000000" w:themeColor="text1"/>
          <w:sz w:val="32"/>
          <w:szCs w:val="32"/>
        </w:rPr>
        <w:t>9</w:t>
      </w:r>
      <w:r w:rsidR="000A72F6" w:rsidRPr="006D52A5">
        <w:rPr>
          <w:rFonts w:ascii="仿宋_GB2312" w:eastAsia="仿宋_GB2312" w:hAnsi="仿宋" w:hint="eastAsia"/>
          <w:color w:val="000000" w:themeColor="text1"/>
          <w:sz w:val="32"/>
          <w:szCs w:val="32"/>
        </w:rPr>
        <w:t>苏州科技创新企业</w:t>
      </w:r>
      <w:proofErr w:type="gramStart"/>
      <w:r w:rsidR="000A72F6" w:rsidRPr="006D52A5">
        <w:rPr>
          <w:rFonts w:ascii="仿宋_GB2312" w:eastAsia="仿宋_GB2312" w:hAnsi="仿宋" w:hint="eastAsia"/>
          <w:color w:val="000000" w:themeColor="text1"/>
          <w:sz w:val="32"/>
          <w:szCs w:val="32"/>
        </w:rPr>
        <w:t>科创板</w:t>
      </w:r>
      <w:proofErr w:type="gramEnd"/>
      <w:r w:rsidR="000A72F6" w:rsidRPr="006D52A5">
        <w:rPr>
          <w:rFonts w:ascii="仿宋_GB2312" w:eastAsia="仿宋_GB2312" w:hAnsi="仿宋" w:hint="eastAsia"/>
          <w:color w:val="000000" w:themeColor="text1"/>
          <w:sz w:val="32"/>
          <w:szCs w:val="32"/>
        </w:rPr>
        <w:t>上市路径研究</w:t>
      </w:r>
    </w:p>
    <w:p w:rsidR="00AD07F0" w:rsidRPr="006D52A5" w:rsidRDefault="007C35FE" w:rsidP="007C35FE">
      <w:pPr>
        <w:pStyle w:val="ab"/>
        <w:spacing w:line="600" w:lineRule="exact"/>
        <w:ind w:firstLine="640"/>
        <w:rPr>
          <w:rFonts w:ascii="仿宋_GB2312" w:eastAsia="仿宋_GB2312" w:hAnsi="仿宋"/>
          <w:color w:val="000000" w:themeColor="text1"/>
          <w:sz w:val="32"/>
          <w:szCs w:val="32"/>
        </w:rPr>
      </w:pPr>
      <w:r w:rsidRPr="006D52A5">
        <w:rPr>
          <w:rFonts w:ascii="仿宋_GB2312" w:eastAsia="仿宋_GB2312" w:hAnsi="仿宋"/>
          <w:color w:val="000000" w:themeColor="text1"/>
          <w:sz w:val="32"/>
          <w:szCs w:val="32"/>
        </w:rPr>
        <w:t>2401</w:t>
      </w:r>
      <w:r w:rsidRPr="006D52A5">
        <w:rPr>
          <w:rFonts w:ascii="仿宋_GB2312" w:eastAsia="仿宋_GB2312" w:hAnsi="仿宋" w:hint="eastAsia"/>
          <w:color w:val="000000" w:themeColor="text1"/>
          <w:sz w:val="32"/>
          <w:szCs w:val="32"/>
        </w:rPr>
        <w:t>10</w:t>
      </w:r>
      <w:r w:rsidR="000A72F6" w:rsidRPr="006D52A5">
        <w:rPr>
          <w:rFonts w:ascii="仿宋_GB2312" w:eastAsia="仿宋_GB2312" w:hAnsi="仿宋" w:hint="eastAsia"/>
          <w:color w:val="000000" w:themeColor="text1"/>
          <w:sz w:val="32"/>
          <w:szCs w:val="32"/>
        </w:rPr>
        <w:t>国内外科技型中小企业培育模式的借鉴研究</w:t>
      </w:r>
    </w:p>
    <w:p w:rsidR="00AD07F0" w:rsidRPr="006D52A5" w:rsidRDefault="007C35FE" w:rsidP="007C35FE">
      <w:pPr>
        <w:pStyle w:val="ab"/>
        <w:spacing w:line="600" w:lineRule="exact"/>
        <w:ind w:firstLine="640"/>
        <w:rPr>
          <w:rFonts w:ascii="仿宋_GB2312" w:eastAsia="仿宋_GB2312" w:hAnsi="仿宋"/>
          <w:color w:val="000000" w:themeColor="text1"/>
          <w:sz w:val="32"/>
          <w:szCs w:val="32"/>
        </w:rPr>
      </w:pPr>
      <w:r w:rsidRPr="006D52A5">
        <w:rPr>
          <w:rFonts w:ascii="仿宋_GB2312" w:eastAsia="仿宋_GB2312" w:hAnsi="仿宋"/>
          <w:color w:val="000000" w:themeColor="text1"/>
          <w:sz w:val="32"/>
          <w:szCs w:val="32"/>
        </w:rPr>
        <w:t>2401</w:t>
      </w:r>
      <w:r w:rsidRPr="006D52A5">
        <w:rPr>
          <w:rFonts w:ascii="仿宋_GB2312" w:eastAsia="仿宋_GB2312" w:hAnsi="仿宋" w:hint="eastAsia"/>
          <w:color w:val="000000" w:themeColor="text1"/>
          <w:sz w:val="32"/>
          <w:szCs w:val="32"/>
        </w:rPr>
        <w:t>11</w:t>
      </w:r>
      <w:r w:rsidR="000A72F6" w:rsidRPr="006D52A5">
        <w:rPr>
          <w:rFonts w:ascii="仿宋_GB2312" w:eastAsia="仿宋_GB2312" w:hAnsi="仿宋" w:hint="eastAsia"/>
          <w:color w:val="000000" w:themeColor="text1"/>
          <w:sz w:val="32"/>
          <w:szCs w:val="32"/>
        </w:rPr>
        <w:t>苏州区块链产业发展现状与竞争优势分析研究</w:t>
      </w:r>
    </w:p>
    <w:p w:rsidR="00AD07F0" w:rsidRPr="006D52A5" w:rsidRDefault="007C35FE" w:rsidP="007C35FE">
      <w:pPr>
        <w:pStyle w:val="ab"/>
        <w:spacing w:line="600" w:lineRule="exact"/>
        <w:ind w:firstLine="640"/>
        <w:rPr>
          <w:rFonts w:ascii="仿宋_GB2312" w:eastAsia="仿宋_GB2312" w:hAnsi="仿宋"/>
          <w:color w:val="000000" w:themeColor="text1"/>
          <w:sz w:val="32"/>
          <w:szCs w:val="32"/>
        </w:rPr>
      </w:pPr>
      <w:r w:rsidRPr="006D52A5">
        <w:rPr>
          <w:rFonts w:ascii="仿宋_GB2312" w:eastAsia="仿宋_GB2312" w:hAnsi="仿宋"/>
          <w:color w:val="000000" w:themeColor="text1"/>
          <w:sz w:val="32"/>
          <w:szCs w:val="32"/>
        </w:rPr>
        <w:t>2401</w:t>
      </w:r>
      <w:r w:rsidRPr="006D52A5">
        <w:rPr>
          <w:rFonts w:ascii="仿宋_GB2312" w:eastAsia="仿宋_GB2312" w:hAnsi="仿宋" w:hint="eastAsia"/>
          <w:color w:val="000000" w:themeColor="text1"/>
          <w:sz w:val="32"/>
          <w:szCs w:val="32"/>
        </w:rPr>
        <w:t>12</w:t>
      </w:r>
      <w:r w:rsidR="000A72F6" w:rsidRPr="006D52A5">
        <w:rPr>
          <w:rFonts w:ascii="仿宋_GB2312" w:eastAsia="仿宋_GB2312" w:hAnsi="仿宋" w:hint="eastAsia"/>
          <w:color w:val="000000" w:themeColor="text1"/>
          <w:sz w:val="32"/>
          <w:szCs w:val="32"/>
        </w:rPr>
        <w:t>苏州科技领域关键技术风险识别及应对策略研究</w:t>
      </w:r>
      <w:r w:rsidR="000A72F6" w:rsidRPr="006D52A5">
        <w:rPr>
          <w:rFonts w:ascii="仿宋_GB2312" w:eastAsia="仿宋_GB2312" w:hAnsi="仿宋" w:hint="eastAsia"/>
          <w:color w:val="000000" w:themeColor="text1"/>
          <w:sz w:val="32"/>
          <w:szCs w:val="32"/>
        </w:rPr>
        <w:lastRenderedPageBreak/>
        <w:t>（细化到具体技术领域）</w:t>
      </w:r>
    </w:p>
    <w:p w:rsidR="00AD07F0" w:rsidRDefault="000A72F6">
      <w:pPr>
        <w:pStyle w:val="ab"/>
        <w:spacing w:line="600" w:lineRule="exact"/>
        <w:ind w:firstLine="640"/>
        <w:rPr>
          <w:rFonts w:ascii="黑体" w:eastAsia="黑体" w:hAnsi="黑体"/>
          <w:color w:val="000000" w:themeColor="text1"/>
          <w:sz w:val="32"/>
          <w:szCs w:val="32"/>
        </w:rPr>
      </w:pPr>
      <w:r>
        <w:rPr>
          <w:rFonts w:ascii="黑体" w:eastAsia="黑体" w:hAnsi="黑体" w:hint="eastAsia"/>
          <w:color w:val="000000" w:themeColor="text1"/>
          <w:sz w:val="32"/>
          <w:szCs w:val="32"/>
        </w:rPr>
        <w:t>三、创新生态与载体建设</w:t>
      </w:r>
    </w:p>
    <w:p w:rsidR="00AD07F0" w:rsidRPr="006D52A5" w:rsidRDefault="007C35FE" w:rsidP="007C35FE">
      <w:pPr>
        <w:pStyle w:val="ab"/>
        <w:spacing w:line="600" w:lineRule="exact"/>
        <w:ind w:firstLine="640"/>
        <w:rPr>
          <w:rFonts w:ascii="仿宋_GB2312" w:eastAsia="仿宋_GB2312" w:hAnsi="仿宋"/>
          <w:color w:val="000000" w:themeColor="text1"/>
          <w:sz w:val="32"/>
          <w:szCs w:val="32"/>
        </w:rPr>
      </w:pPr>
      <w:r w:rsidRPr="006D52A5">
        <w:rPr>
          <w:rFonts w:ascii="仿宋_GB2312" w:eastAsia="仿宋_GB2312" w:hAnsi="仿宋"/>
          <w:color w:val="000000" w:themeColor="text1"/>
          <w:sz w:val="32"/>
          <w:szCs w:val="32"/>
        </w:rPr>
        <w:t>2401</w:t>
      </w:r>
      <w:r w:rsidRPr="006D52A5">
        <w:rPr>
          <w:rFonts w:ascii="仿宋_GB2312" w:eastAsia="仿宋_GB2312" w:hAnsi="仿宋" w:hint="eastAsia"/>
          <w:color w:val="000000" w:themeColor="text1"/>
          <w:sz w:val="32"/>
          <w:szCs w:val="32"/>
        </w:rPr>
        <w:t>13</w:t>
      </w:r>
      <w:r w:rsidR="000A72F6" w:rsidRPr="006D52A5">
        <w:rPr>
          <w:rFonts w:ascii="仿宋_GB2312" w:eastAsia="仿宋_GB2312" w:hAnsi="仿宋" w:hint="eastAsia"/>
          <w:color w:val="000000" w:themeColor="text1"/>
          <w:sz w:val="32"/>
          <w:szCs w:val="32"/>
        </w:rPr>
        <w:t>重大科技基础设施建设及运行机制研究</w:t>
      </w:r>
    </w:p>
    <w:p w:rsidR="00AD07F0" w:rsidRPr="006D52A5" w:rsidRDefault="007C35FE" w:rsidP="007C35FE">
      <w:pPr>
        <w:pStyle w:val="ab"/>
        <w:spacing w:line="600" w:lineRule="exact"/>
        <w:ind w:firstLine="640"/>
        <w:rPr>
          <w:rFonts w:ascii="仿宋_GB2312" w:eastAsia="仿宋_GB2312" w:hAnsi="仿宋"/>
          <w:color w:val="000000" w:themeColor="text1"/>
          <w:sz w:val="32"/>
          <w:szCs w:val="32"/>
        </w:rPr>
      </w:pPr>
      <w:r w:rsidRPr="006D52A5">
        <w:rPr>
          <w:rFonts w:ascii="仿宋_GB2312" w:eastAsia="仿宋_GB2312" w:hAnsi="仿宋"/>
          <w:color w:val="000000" w:themeColor="text1"/>
          <w:sz w:val="32"/>
          <w:szCs w:val="32"/>
        </w:rPr>
        <w:t>2401</w:t>
      </w:r>
      <w:r w:rsidRPr="006D52A5">
        <w:rPr>
          <w:rFonts w:ascii="仿宋_GB2312" w:eastAsia="仿宋_GB2312" w:hAnsi="仿宋" w:hint="eastAsia"/>
          <w:color w:val="000000" w:themeColor="text1"/>
          <w:sz w:val="32"/>
          <w:szCs w:val="32"/>
        </w:rPr>
        <w:t>14</w:t>
      </w:r>
      <w:r w:rsidR="000A72F6" w:rsidRPr="006D52A5">
        <w:rPr>
          <w:rFonts w:ascii="仿宋_GB2312" w:eastAsia="仿宋_GB2312" w:hAnsi="仿宋" w:hint="eastAsia"/>
          <w:color w:val="000000" w:themeColor="text1"/>
          <w:sz w:val="32"/>
          <w:szCs w:val="32"/>
        </w:rPr>
        <w:t>苏州新型研发机构提质增效相关问题研究</w:t>
      </w:r>
    </w:p>
    <w:p w:rsidR="00AD07F0" w:rsidRPr="006D52A5" w:rsidRDefault="007C35FE" w:rsidP="007C35FE">
      <w:pPr>
        <w:pStyle w:val="ab"/>
        <w:spacing w:line="600" w:lineRule="exact"/>
        <w:ind w:firstLine="640"/>
        <w:rPr>
          <w:rFonts w:ascii="仿宋_GB2312" w:eastAsia="仿宋_GB2312" w:hAnsi="仿宋"/>
          <w:color w:val="000000" w:themeColor="text1"/>
          <w:sz w:val="32"/>
          <w:szCs w:val="32"/>
        </w:rPr>
      </w:pPr>
      <w:r w:rsidRPr="006D52A5">
        <w:rPr>
          <w:rFonts w:ascii="仿宋_GB2312" w:eastAsia="仿宋_GB2312" w:hAnsi="仿宋"/>
          <w:color w:val="000000" w:themeColor="text1"/>
          <w:sz w:val="32"/>
          <w:szCs w:val="32"/>
        </w:rPr>
        <w:t>2401</w:t>
      </w:r>
      <w:r w:rsidRPr="006D52A5">
        <w:rPr>
          <w:rFonts w:ascii="仿宋_GB2312" w:eastAsia="仿宋_GB2312" w:hAnsi="仿宋" w:hint="eastAsia"/>
          <w:color w:val="000000" w:themeColor="text1"/>
          <w:sz w:val="32"/>
          <w:szCs w:val="32"/>
        </w:rPr>
        <w:t>15</w:t>
      </w:r>
      <w:r w:rsidR="000A72F6" w:rsidRPr="006D52A5">
        <w:rPr>
          <w:rFonts w:ascii="仿宋_GB2312" w:eastAsia="仿宋_GB2312" w:hAnsi="仿宋" w:hint="eastAsia"/>
          <w:color w:val="000000" w:themeColor="text1"/>
          <w:sz w:val="32"/>
          <w:szCs w:val="32"/>
        </w:rPr>
        <w:t>苏州提升先导产业人才集聚度的调查研究（细分到具体产业）</w:t>
      </w:r>
    </w:p>
    <w:p w:rsidR="00AD07F0" w:rsidRPr="006D52A5" w:rsidRDefault="007C35FE" w:rsidP="007C35FE">
      <w:pPr>
        <w:pStyle w:val="ab"/>
        <w:spacing w:line="600" w:lineRule="exact"/>
        <w:ind w:firstLine="640"/>
        <w:rPr>
          <w:rFonts w:ascii="仿宋_GB2312" w:eastAsia="仿宋_GB2312" w:hAnsi="仿宋"/>
          <w:color w:val="000000" w:themeColor="text1"/>
          <w:sz w:val="32"/>
          <w:szCs w:val="32"/>
        </w:rPr>
      </w:pPr>
      <w:r w:rsidRPr="006D52A5">
        <w:rPr>
          <w:rFonts w:ascii="仿宋_GB2312" w:eastAsia="仿宋_GB2312" w:hAnsi="仿宋"/>
          <w:color w:val="000000" w:themeColor="text1"/>
          <w:sz w:val="32"/>
          <w:szCs w:val="32"/>
        </w:rPr>
        <w:t>2401</w:t>
      </w:r>
      <w:r w:rsidRPr="006D52A5">
        <w:rPr>
          <w:rFonts w:ascii="仿宋_GB2312" w:eastAsia="仿宋_GB2312" w:hAnsi="仿宋" w:hint="eastAsia"/>
          <w:color w:val="000000" w:themeColor="text1"/>
          <w:sz w:val="32"/>
          <w:szCs w:val="32"/>
        </w:rPr>
        <w:t>16</w:t>
      </w:r>
      <w:r w:rsidR="000A72F6" w:rsidRPr="006D52A5">
        <w:rPr>
          <w:rFonts w:ascii="仿宋_GB2312" w:eastAsia="仿宋_GB2312" w:hAnsi="仿宋" w:hint="eastAsia"/>
          <w:color w:val="000000" w:themeColor="text1"/>
          <w:sz w:val="32"/>
          <w:szCs w:val="32"/>
        </w:rPr>
        <w:t>苏州优化科技金融产品和服务的对策研究</w:t>
      </w:r>
    </w:p>
    <w:p w:rsidR="00AD07F0" w:rsidRPr="006D52A5" w:rsidRDefault="007C35FE" w:rsidP="007C35FE">
      <w:pPr>
        <w:pStyle w:val="ab"/>
        <w:spacing w:line="600" w:lineRule="exact"/>
        <w:ind w:firstLine="640"/>
        <w:rPr>
          <w:rFonts w:ascii="仿宋_GB2312" w:eastAsia="仿宋_GB2312" w:hAnsi="仿宋"/>
          <w:color w:val="000000" w:themeColor="text1"/>
          <w:sz w:val="32"/>
          <w:szCs w:val="32"/>
        </w:rPr>
      </w:pPr>
      <w:r w:rsidRPr="006D52A5">
        <w:rPr>
          <w:rFonts w:ascii="仿宋_GB2312" w:eastAsia="仿宋_GB2312" w:hAnsi="仿宋"/>
          <w:color w:val="000000" w:themeColor="text1"/>
          <w:sz w:val="32"/>
          <w:szCs w:val="32"/>
        </w:rPr>
        <w:t>2401</w:t>
      </w:r>
      <w:r w:rsidRPr="006D52A5">
        <w:rPr>
          <w:rFonts w:ascii="仿宋_GB2312" w:eastAsia="仿宋_GB2312" w:hAnsi="仿宋" w:hint="eastAsia"/>
          <w:color w:val="000000" w:themeColor="text1"/>
          <w:sz w:val="32"/>
          <w:szCs w:val="32"/>
        </w:rPr>
        <w:t>17</w:t>
      </w:r>
      <w:r w:rsidR="000A72F6" w:rsidRPr="006D52A5">
        <w:rPr>
          <w:rFonts w:ascii="仿宋_GB2312" w:eastAsia="仿宋_GB2312" w:hAnsi="仿宋" w:hint="eastAsia"/>
          <w:color w:val="000000" w:themeColor="text1"/>
          <w:sz w:val="32"/>
          <w:szCs w:val="32"/>
        </w:rPr>
        <w:t>苏州加强知识产权保护优化营商环境对策研究</w:t>
      </w:r>
    </w:p>
    <w:p w:rsidR="00AD07F0" w:rsidRDefault="000A72F6">
      <w:pPr>
        <w:pStyle w:val="ab"/>
        <w:spacing w:line="600" w:lineRule="exact"/>
        <w:ind w:firstLine="640"/>
        <w:rPr>
          <w:rFonts w:ascii="黑体" w:eastAsia="黑体" w:hAnsi="黑体"/>
          <w:color w:val="000000" w:themeColor="text1"/>
          <w:sz w:val="32"/>
          <w:szCs w:val="32"/>
        </w:rPr>
      </w:pPr>
      <w:r>
        <w:rPr>
          <w:rFonts w:ascii="黑体" w:eastAsia="黑体" w:hAnsi="黑体" w:hint="eastAsia"/>
          <w:color w:val="000000" w:themeColor="text1"/>
          <w:sz w:val="32"/>
          <w:szCs w:val="32"/>
        </w:rPr>
        <w:t>四、体制改革与社会发展</w:t>
      </w:r>
    </w:p>
    <w:p w:rsidR="00AD07F0" w:rsidRPr="006D52A5" w:rsidRDefault="007C35FE" w:rsidP="007C35FE">
      <w:pPr>
        <w:pStyle w:val="ab"/>
        <w:spacing w:line="600" w:lineRule="exact"/>
        <w:ind w:firstLine="640"/>
        <w:rPr>
          <w:rFonts w:ascii="仿宋_GB2312" w:eastAsia="仿宋_GB2312" w:hAnsi="仿宋"/>
          <w:color w:val="000000" w:themeColor="text1"/>
          <w:sz w:val="32"/>
          <w:szCs w:val="32"/>
        </w:rPr>
      </w:pPr>
      <w:r w:rsidRPr="006D52A5">
        <w:rPr>
          <w:rFonts w:ascii="仿宋_GB2312" w:eastAsia="仿宋_GB2312" w:hAnsi="仿宋"/>
          <w:color w:val="000000" w:themeColor="text1"/>
          <w:sz w:val="32"/>
          <w:szCs w:val="32"/>
        </w:rPr>
        <w:t>2401</w:t>
      </w:r>
      <w:r w:rsidRPr="006D52A5">
        <w:rPr>
          <w:rFonts w:ascii="仿宋_GB2312" w:eastAsia="仿宋_GB2312" w:hAnsi="仿宋" w:hint="eastAsia"/>
          <w:color w:val="000000" w:themeColor="text1"/>
          <w:sz w:val="32"/>
          <w:szCs w:val="32"/>
        </w:rPr>
        <w:t>18</w:t>
      </w:r>
      <w:r w:rsidR="000A72F6" w:rsidRPr="006D52A5">
        <w:rPr>
          <w:rFonts w:ascii="仿宋_GB2312" w:eastAsia="仿宋_GB2312" w:hAnsi="仿宋" w:hint="eastAsia"/>
          <w:color w:val="000000" w:themeColor="text1"/>
          <w:sz w:val="32"/>
          <w:szCs w:val="32"/>
        </w:rPr>
        <w:t>以事前产权激励为核心的职务科技成果权属改革的借鉴研究（详见《国务院办公厅关于推广第二批支持创新相关改革举措的通知》（国办发〔2018〕126号））</w:t>
      </w:r>
    </w:p>
    <w:p w:rsidR="00AD07F0" w:rsidRPr="006D52A5" w:rsidRDefault="007C35FE" w:rsidP="007C35FE">
      <w:pPr>
        <w:pStyle w:val="ab"/>
        <w:spacing w:line="600" w:lineRule="exact"/>
        <w:ind w:firstLine="640"/>
        <w:rPr>
          <w:rFonts w:ascii="仿宋_GB2312" w:eastAsia="仿宋_GB2312" w:hAnsi="仿宋"/>
          <w:color w:val="000000" w:themeColor="text1"/>
          <w:sz w:val="32"/>
          <w:szCs w:val="32"/>
        </w:rPr>
      </w:pPr>
      <w:r w:rsidRPr="006D52A5">
        <w:rPr>
          <w:rFonts w:ascii="仿宋_GB2312" w:eastAsia="仿宋_GB2312" w:hAnsi="仿宋"/>
          <w:color w:val="000000" w:themeColor="text1"/>
          <w:sz w:val="32"/>
          <w:szCs w:val="32"/>
        </w:rPr>
        <w:t>2401</w:t>
      </w:r>
      <w:r w:rsidRPr="006D52A5">
        <w:rPr>
          <w:rFonts w:ascii="仿宋_GB2312" w:eastAsia="仿宋_GB2312" w:hAnsi="仿宋" w:hint="eastAsia"/>
          <w:color w:val="000000" w:themeColor="text1"/>
          <w:sz w:val="32"/>
          <w:szCs w:val="32"/>
        </w:rPr>
        <w:t>19</w:t>
      </w:r>
      <w:r w:rsidR="000A72F6" w:rsidRPr="006D52A5">
        <w:rPr>
          <w:rFonts w:ascii="仿宋_GB2312" w:eastAsia="仿宋_GB2312" w:hAnsi="仿宋" w:hint="eastAsia"/>
          <w:color w:val="000000" w:themeColor="text1"/>
          <w:sz w:val="32"/>
          <w:szCs w:val="32"/>
        </w:rPr>
        <w:t>“定向研发、定向转化、定向服务”的订单式研发和成果转化机制的借鉴研究（详见《国务院办公厅关于推广第二批支持创新相关改革举措的通知》（国办发〔2018〕126号））</w:t>
      </w:r>
    </w:p>
    <w:p w:rsidR="00AD07F0" w:rsidRPr="006D52A5" w:rsidRDefault="007C35FE" w:rsidP="007C35FE">
      <w:pPr>
        <w:pStyle w:val="ab"/>
        <w:spacing w:line="600" w:lineRule="exact"/>
        <w:ind w:firstLine="640"/>
        <w:rPr>
          <w:rFonts w:ascii="仿宋_GB2312" w:eastAsia="仿宋_GB2312" w:hAnsi="仿宋"/>
          <w:color w:val="000000" w:themeColor="text1"/>
          <w:sz w:val="32"/>
          <w:szCs w:val="32"/>
        </w:rPr>
      </w:pPr>
      <w:r w:rsidRPr="006D52A5">
        <w:rPr>
          <w:rFonts w:ascii="仿宋_GB2312" w:eastAsia="仿宋_GB2312" w:hAnsi="仿宋"/>
          <w:color w:val="000000" w:themeColor="text1"/>
          <w:sz w:val="32"/>
          <w:szCs w:val="32"/>
        </w:rPr>
        <w:t>2401</w:t>
      </w:r>
      <w:r w:rsidRPr="006D52A5">
        <w:rPr>
          <w:rFonts w:ascii="仿宋_GB2312" w:eastAsia="仿宋_GB2312" w:hAnsi="仿宋" w:hint="eastAsia"/>
          <w:color w:val="000000" w:themeColor="text1"/>
          <w:sz w:val="32"/>
          <w:szCs w:val="32"/>
        </w:rPr>
        <w:t>20</w:t>
      </w:r>
      <w:r w:rsidR="000A72F6" w:rsidRPr="006D52A5">
        <w:rPr>
          <w:rFonts w:ascii="仿宋_GB2312" w:eastAsia="仿宋_GB2312" w:hAnsi="仿宋" w:hint="eastAsia"/>
          <w:color w:val="000000" w:themeColor="text1"/>
          <w:sz w:val="32"/>
          <w:szCs w:val="32"/>
        </w:rPr>
        <w:t>以授权为基础、市场化方式运营为核心的科研仪器设备开放共享机制的借鉴研究（详见《国务院办公厅关于推广第二批支持创新相关改革举措的通知》（国办发〔2018〕126号））</w:t>
      </w:r>
    </w:p>
    <w:p w:rsidR="00AD07F0" w:rsidRPr="006D52A5" w:rsidRDefault="007C35FE" w:rsidP="006D52A5">
      <w:pPr>
        <w:pStyle w:val="ab"/>
        <w:spacing w:line="600" w:lineRule="exact"/>
        <w:ind w:firstLine="640"/>
        <w:rPr>
          <w:rFonts w:ascii="仿宋_GB2312" w:eastAsia="仿宋_GB2312" w:hAnsi="仿宋"/>
          <w:color w:val="000000" w:themeColor="text1"/>
          <w:sz w:val="32"/>
          <w:szCs w:val="32"/>
        </w:rPr>
      </w:pPr>
      <w:r w:rsidRPr="006D52A5">
        <w:rPr>
          <w:rFonts w:ascii="仿宋_GB2312" w:eastAsia="仿宋_GB2312" w:hAnsi="仿宋"/>
          <w:color w:val="000000" w:themeColor="text1"/>
          <w:sz w:val="32"/>
          <w:szCs w:val="32"/>
        </w:rPr>
        <w:t>2401</w:t>
      </w:r>
      <w:r w:rsidRPr="006D52A5">
        <w:rPr>
          <w:rFonts w:ascii="仿宋_GB2312" w:eastAsia="仿宋_GB2312" w:hAnsi="仿宋" w:hint="eastAsia"/>
          <w:color w:val="000000" w:themeColor="text1"/>
          <w:sz w:val="32"/>
          <w:szCs w:val="32"/>
        </w:rPr>
        <w:t>21</w:t>
      </w:r>
      <w:r w:rsidR="000A72F6" w:rsidRPr="006D52A5">
        <w:rPr>
          <w:rFonts w:ascii="仿宋_GB2312" w:eastAsia="仿宋_GB2312" w:hAnsi="仿宋" w:hint="eastAsia"/>
          <w:color w:val="000000" w:themeColor="text1"/>
          <w:sz w:val="32"/>
          <w:szCs w:val="32"/>
        </w:rPr>
        <w:t>大数据战略背景下推动苏州智慧农业发展的策略和路径</w:t>
      </w:r>
    </w:p>
    <w:p w:rsidR="00AD07F0" w:rsidRDefault="007C35FE" w:rsidP="007C35FE">
      <w:pPr>
        <w:pStyle w:val="ab"/>
        <w:spacing w:line="600" w:lineRule="exact"/>
        <w:ind w:firstLine="640"/>
        <w:rPr>
          <w:rFonts w:ascii="仿宋_GB2312" w:eastAsia="仿宋_GB2312" w:hAnsi="仿宋"/>
          <w:color w:val="000000" w:themeColor="text1"/>
          <w:sz w:val="32"/>
          <w:szCs w:val="32"/>
        </w:rPr>
      </w:pPr>
      <w:r w:rsidRPr="006D52A5">
        <w:rPr>
          <w:rFonts w:ascii="仿宋_GB2312" w:eastAsia="仿宋_GB2312" w:hAnsi="仿宋"/>
          <w:color w:val="000000" w:themeColor="text1"/>
          <w:sz w:val="32"/>
          <w:szCs w:val="32"/>
        </w:rPr>
        <w:t>2401</w:t>
      </w:r>
      <w:r w:rsidRPr="006D52A5">
        <w:rPr>
          <w:rFonts w:ascii="仿宋_GB2312" w:eastAsia="仿宋_GB2312" w:hAnsi="仿宋" w:hint="eastAsia"/>
          <w:color w:val="000000" w:themeColor="text1"/>
          <w:sz w:val="32"/>
          <w:szCs w:val="32"/>
        </w:rPr>
        <w:t>22</w:t>
      </w:r>
      <w:r w:rsidR="000A72F6" w:rsidRPr="006D52A5">
        <w:rPr>
          <w:rFonts w:ascii="仿宋_GB2312" w:eastAsia="仿宋_GB2312" w:hAnsi="仿宋" w:hint="eastAsia"/>
          <w:color w:val="000000" w:themeColor="text1"/>
          <w:sz w:val="32"/>
          <w:szCs w:val="32"/>
        </w:rPr>
        <w:t>苏州突发公共卫生事件应急管理现状及应对策略</w:t>
      </w:r>
    </w:p>
    <w:p w:rsidR="00026F2F" w:rsidRPr="00026F2F" w:rsidRDefault="00026F2F" w:rsidP="00026F2F">
      <w:pPr>
        <w:pStyle w:val="ab"/>
        <w:spacing w:line="600" w:lineRule="exact"/>
        <w:ind w:firstLine="640"/>
        <w:rPr>
          <w:rFonts w:ascii="仿宋_GB2312" w:eastAsia="仿宋_GB2312" w:hAnsi="仿宋"/>
          <w:color w:val="000000" w:themeColor="text1"/>
          <w:sz w:val="32"/>
          <w:szCs w:val="32"/>
        </w:rPr>
      </w:pPr>
      <w:r>
        <w:rPr>
          <w:rFonts w:ascii="仿宋_GB2312" w:eastAsia="仿宋_GB2312" w:hAnsi="仿宋" w:hint="eastAsia"/>
          <w:color w:val="000000" w:themeColor="text1"/>
          <w:sz w:val="32"/>
          <w:szCs w:val="32"/>
        </w:rPr>
        <w:t>240123</w:t>
      </w:r>
      <w:r w:rsidRPr="00026F2F">
        <w:rPr>
          <w:rFonts w:ascii="仿宋_GB2312" w:eastAsia="仿宋_GB2312" w:hAnsi="仿宋"/>
          <w:color w:val="000000" w:themeColor="text1"/>
          <w:sz w:val="32"/>
          <w:szCs w:val="32"/>
        </w:rPr>
        <w:t>国内外重点领域安全生产关键技术突破趋势及应</w:t>
      </w:r>
      <w:r w:rsidRPr="00026F2F">
        <w:rPr>
          <w:rFonts w:ascii="仿宋_GB2312" w:eastAsia="仿宋_GB2312" w:hAnsi="仿宋"/>
          <w:color w:val="000000" w:themeColor="text1"/>
          <w:sz w:val="32"/>
          <w:szCs w:val="32"/>
        </w:rPr>
        <w:lastRenderedPageBreak/>
        <w:t>用研究</w:t>
      </w:r>
    </w:p>
    <w:p w:rsidR="00AD07F0" w:rsidRDefault="000A72F6">
      <w:pPr>
        <w:pStyle w:val="ab"/>
        <w:spacing w:line="600" w:lineRule="exact"/>
        <w:ind w:firstLine="640"/>
        <w:rPr>
          <w:rFonts w:ascii="黑体" w:eastAsia="黑体" w:hAnsi="黑体"/>
          <w:color w:val="000000" w:themeColor="text1"/>
          <w:sz w:val="32"/>
          <w:szCs w:val="32"/>
        </w:rPr>
      </w:pPr>
      <w:r>
        <w:rPr>
          <w:rFonts w:ascii="黑体" w:eastAsia="黑体" w:hAnsi="黑体" w:hint="eastAsia"/>
          <w:color w:val="000000" w:themeColor="text1"/>
          <w:sz w:val="32"/>
          <w:szCs w:val="32"/>
        </w:rPr>
        <w:t>五、市软科学基地</w:t>
      </w:r>
    </w:p>
    <w:p w:rsidR="00AD07F0" w:rsidRDefault="007C35FE" w:rsidP="002D3461">
      <w:pPr>
        <w:pStyle w:val="ab"/>
        <w:spacing w:line="600" w:lineRule="exact"/>
        <w:ind w:firstLine="640"/>
        <w:rPr>
          <w:rFonts w:ascii="宋体" w:hAnsi="宋体"/>
          <w:b/>
          <w:color w:val="000000"/>
          <w:sz w:val="36"/>
          <w:szCs w:val="32"/>
        </w:rPr>
      </w:pPr>
      <w:r>
        <w:rPr>
          <w:rFonts w:ascii="仿宋_GB2312" w:eastAsia="仿宋_GB2312" w:hAnsi="仿宋"/>
          <w:color w:val="000000" w:themeColor="text1"/>
          <w:sz w:val="32"/>
          <w:szCs w:val="32"/>
        </w:rPr>
        <w:t>2401</w:t>
      </w:r>
      <w:r>
        <w:rPr>
          <w:rFonts w:ascii="仿宋_GB2312" w:eastAsia="仿宋_GB2312" w:hAnsi="仿宋" w:hint="eastAsia"/>
          <w:color w:val="000000" w:themeColor="text1"/>
          <w:sz w:val="32"/>
          <w:szCs w:val="32"/>
        </w:rPr>
        <w:t>2</w:t>
      </w:r>
      <w:r w:rsidR="00026F2F">
        <w:rPr>
          <w:rFonts w:ascii="仿宋_GB2312" w:eastAsia="仿宋_GB2312" w:hAnsi="仿宋" w:hint="eastAsia"/>
          <w:color w:val="000000" w:themeColor="text1"/>
          <w:sz w:val="32"/>
          <w:szCs w:val="32"/>
        </w:rPr>
        <w:t>4</w:t>
      </w:r>
      <w:r w:rsidR="000A72F6">
        <w:rPr>
          <w:rFonts w:ascii="仿宋_GB2312" w:eastAsia="仿宋_GB2312" w:hAnsi="仿宋" w:hint="eastAsia"/>
          <w:color w:val="000000" w:themeColor="text1"/>
          <w:sz w:val="32"/>
          <w:szCs w:val="32"/>
        </w:rPr>
        <w:t>苏州市软科学研究基地项目（定向组织）</w:t>
      </w:r>
      <w:bookmarkStart w:id="0" w:name="_GoBack"/>
      <w:bookmarkEnd w:id="0"/>
      <w:r w:rsidR="002D3461">
        <w:rPr>
          <w:rFonts w:ascii="宋体" w:hAnsi="宋体"/>
          <w:b/>
          <w:color w:val="000000"/>
          <w:sz w:val="36"/>
          <w:szCs w:val="32"/>
        </w:rPr>
        <w:t xml:space="preserve"> </w:t>
      </w:r>
    </w:p>
    <w:p w:rsidR="00AD07F0" w:rsidRDefault="00AD07F0"/>
    <w:sectPr w:rsidR="00AD07F0" w:rsidSect="00677D36">
      <w:footerReference w:type="default" r:id="rId8"/>
      <w:pgSz w:w="11906" w:h="16838"/>
      <w:pgMar w:top="1588" w:right="1588" w:bottom="1588" w:left="1588" w:header="0" w:footer="1134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5913" w:rsidRDefault="00105913">
      <w:r>
        <w:separator/>
      </w:r>
    </w:p>
  </w:endnote>
  <w:endnote w:type="continuationSeparator" w:id="0">
    <w:p w:rsidR="00105913" w:rsidRDefault="001059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楷体_GB2312">
    <w:altName w:val="文泉驿微米黑"/>
    <w:charset w:val="86"/>
    <w:family w:val="modern"/>
    <w:pitch w:val="fixed"/>
    <w:sig w:usb0="00000000" w:usb1="080E0000" w:usb2="00000010" w:usb3="00000000" w:csb0="00040000" w:csb1="00000000"/>
  </w:font>
  <w:font w:name="仿宋_GB2312">
    <w:altName w:val="文泉驿微米黑"/>
    <w:charset w:val="86"/>
    <w:family w:val="modern"/>
    <w:pitch w:val="fixed"/>
    <w:sig w:usb0="00000000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7F0" w:rsidRDefault="00773A72">
    <w:pPr>
      <w:pStyle w:val="a5"/>
      <w:framePr w:wrap="around" w:vAnchor="text" w:hAnchor="margin" w:xAlign="center" w:y="1"/>
      <w:rPr>
        <w:rStyle w:val="a8"/>
        <w:sz w:val="24"/>
        <w:szCs w:val="24"/>
      </w:rPr>
    </w:pPr>
    <w:r>
      <w:rPr>
        <w:sz w:val="24"/>
        <w:szCs w:val="24"/>
      </w:rPr>
      <w:fldChar w:fldCharType="begin"/>
    </w:r>
    <w:r w:rsidR="000A72F6">
      <w:rPr>
        <w:rStyle w:val="a8"/>
        <w:sz w:val="24"/>
        <w:szCs w:val="24"/>
      </w:rPr>
      <w:instrText xml:space="preserve">PAGE  </w:instrText>
    </w:r>
    <w:r>
      <w:rPr>
        <w:sz w:val="24"/>
        <w:szCs w:val="24"/>
      </w:rPr>
      <w:fldChar w:fldCharType="separate"/>
    </w:r>
    <w:r w:rsidR="00A933CC">
      <w:rPr>
        <w:rStyle w:val="a8"/>
        <w:noProof/>
        <w:sz w:val="24"/>
        <w:szCs w:val="24"/>
      </w:rPr>
      <w:t>1</w:t>
    </w:r>
    <w:r>
      <w:rPr>
        <w:sz w:val="24"/>
        <w:szCs w:val="24"/>
      </w:rPr>
      <w:fldChar w:fldCharType="end"/>
    </w:r>
  </w:p>
  <w:p w:rsidR="00AD07F0" w:rsidRDefault="00AD07F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5913" w:rsidRDefault="00105913">
      <w:r>
        <w:separator/>
      </w:r>
    </w:p>
  </w:footnote>
  <w:footnote w:type="continuationSeparator" w:id="0">
    <w:p w:rsidR="00105913" w:rsidRDefault="0010591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532E6C"/>
    <w:multiLevelType w:val="multilevel"/>
    <w:tmpl w:val="1D532E6C"/>
    <w:lvl w:ilvl="0">
      <w:start w:val="1"/>
      <w:numFmt w:val="japaneseCounting"/>
      <w:lvlText w:val="%1、"/>
      <w:lvlJc w:val="left"/>
      <w:pPr>
        <w:ind w:left="720" w:hanging="72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775D8"/>
    <w:rsid w:val="00013FF8"/>
    <w:rsid w:val="00026F2F"/>
    <w:rsid w:val="00036CE1"/>
    <w:rsid w:val="0006343D"/>
    <w:rsid w:val="000A72F6"/>
    <w:rsid w:val="000D4C15"/>
    <w:rsid w:val="000F767D"/>
    <w:rsid w:val="00105454"/>
    <w:rsid w:val="00105913"/>
    <w:rsid w:val="00127C44"/>
    <w:rsid w:val="001407CE"/>
    <w:rsid w:val="001726E7"/>
    <w:rsid w:val="001833E1"/>
    <w:rsid w:val="002A429C"/>
    <w:rsid w:val="002C5369"/>
    <w:rsid w:val="002D3461"/>
    <w:rsid w:val="002F262E"/>
    <w:rsid w:val="0035728D"/>
    <w:rsid w:val="003720E6"/>
    <w:rsid w:val="00372165"/>
    <w:rsid w:val="003775D8"/>
    <w:rsid w:val="003D5544"/>
    <w:rsid w:val="004644B6"/>
    <w:rsid w:val="004F4FC1"/>
    <w:rsid w:val="005603C4"/>
    <w:rsid w:val="00585C23"/>
    <w:rsid w:val="005B5F2A"/>
    <w:rsid w:val="005F4079"/>
    <w:rsid w:val="00657033"/>
    <w:rsid w:val="00663C53"/>
    <w:rsid w:val="00667FD1"/>
    <w:rsid w:val="00677D36"/>
    <w:rsid w:val="006D52A5"/>
    <w:rsid w:val="006D5549"/>
    <w:rsid w:val="006E6AB3"/>
    <w:rsid w:val="00701945"/>
    <w:rsid w:val="00724343"/>
    <w:rsid w:val="00746BE8"/>
    <w:rsid w:val="00773A72"/>
    <w:rsid w:val="007C35FE"/>
    <w:rsid w:val="007F3513"/>
    <w:rsid w:val="007F7C1C"/>
    <w:rsid w:val="0080644E"/>
    <w:rsid w:val="008519BE"/>
    <w:rsid w:val="0088466C"/>
    <w:rsid w:val="00911314"/>
    <w:rsid w:val="009666E1"/>
    <w:rsid w:val="009A0861"/>
    <w:rsid w:val="009F0458"/>
    <w:rsid w:val="00A8155C"/>
    <w:rsid w:val="00A933CC"/>
    <w:rsid w:val="00A93C12"/>
    <w:rsid w:val="00AD07F0"/>
    <w:rsid w:val="00B748C8"/>
    <w:rsid w:val="00BD511C"/>
    <w:rsid w:val="00BE4581"/>
    <w:rsid w:val="00C36F48"/>
    <w:rsid w:val="00C434CB"/>
    <w:rsid w:val="00C82889"/>
    <w:rsid w:val="00CA64BE"/>
    <w:rsid w:val="00D35D52"/>
    <w:rsid w:val="00D71382"/>
    <w:rsid w:val="00DC0477"/>
    <w:rsid w:val="00DC2EE4"/>
    <w:rsid w:val="00DD1E03"/>
    <w:rsid w:val="00E00AC9"/>
    <w:rsid w:val="00E0457B"/>
    <w:rsid w:val="00E532F5"/>
    <w:rsid w:val="00EB402D"/>
    <w:rsid w:val="00ED1532"/>
    <w:rsid w:val="00F11D6D"/>
    <w:rsid w:val="00F5139F"/>
    <w:rsid w:val="00F552F7"/>
    <w:rsid w:val="00F733A4"/>
    <w:rsid w:val="00F846E0"/>
    <w:rsid w:val="00F86946"/>
    <w:rsid w:val="00FD4838"/>
    <w:rsid w:val="00FD6E76"/>
    <w:rsid w:val="54833A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uiPriority="0" w:unhideWhenUsed="0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D3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rsid w:val="00677D36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rsid w:val="00677D36"/>
    <w:rPr>
      <w:sz w:val="18"/>
      <w:szCs w:val="18"/>
    </w:rPr>
  </w:style>
  <w:style w:type="paragraph" w:styleId="a5">
    <w:name w:val="footer"/>
    <w:basedOn w:val="a"/>
    <w:link w:val="Char1"/>
    <w:semiHidden/>
    <w:rsid w:val="00677D36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cstheme="minorBidi"/>
      <w:sz w:val="18"/>
      <w:szCs w:val="18"/>
    </w:rPr>
  </w:style>
  <w:style w:type="paragraph" w:styleId="a6">
    <w:name w:val="header"/>
    <w:basedOn w:val="a"/>
    <w:link w:val="Char2"/>
    <w:uiPriority w:val="99"/>
    <w:unhideWhenUsed/>
    <w:rsid w:val="00677D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rsid w:val="00677D36"/>
    <w:rPr>
      <w:b/>
      <w:bCs/>
    </w:rPr>
  </w:style>
  <w:style w:type="character" w:styleId="a8">
    <w:name w:val="page number"/>
    <w:rsid w:val="00677D36"/>
    <w:rPr>
      <w:rFonts w:cs="Times New Roman"/>
    </w:rPr>
  </w:style>
  <w:style w:type="character" w:styleId="a9">
    <w:name w:val="Hyperlink"/>
    <w:rsid w:val="00677D36"/>
    <w:rPr>
      <w:rFonts w:cs="Times New Roman"/>
      <w:color w:val="0000FF"/>
      <w:u w:val="single"/>
    </w:rPr>
  </w:style>
  <w:style w:type="character" w:styleId="aa">
    <w:name w:val="annotation reference"/>
    <w:basedOn w:val="a0"/>
    <w:uiPriority w:val="99"/>
    <w:semiHidden/>
    <w:unhideWhenUsed/>
    <w:rsid w:val="00677D36"/>
    <w:rPr>
      <w:sz w:val="21"/>
      <w:szCs w:val="21"/>
    </w:rPr>
  </w:style>
  <w:style w:type="character" w:customStyle="1" w:styleId="Char1">
    <w:name w:val="页脚 Char"/>
    <w:link w:val="a5"/>
    <w:semiHidden/>
    <w:locked/>
    <w:rsid w:val="00677D36"/>
    <w:rPr>
      <w:rFonts w:eastAsia="宋体"/>
      <w:sz w:val="18"/>
      <w:szCs w:val="18"/>
    </w:rPr>
  </w:style>
  <w:style w:type="character" w:customStyle="1" w:styleId="Char10">
    <w:name w:val="页脚 Char1"/>
    <w:basedOn w:val="a0"/>
    <w:uiPriority w:val="99"/>
    <w:semiHidden/>
    <w:rsid w:val="00677D36"/>
    <w:rPr>
      <w:rFonts w:ascii="Times New Roman" w:eastAsia="宋体" w:hAnsi="Times New Roman" w:cs="Times New Roman"/>
      <w:sz w:val="18"/>
      <w:szCs w:val="18"/>
    </w:rPr>
  </w:style>
  <w:style w:type="paragraph" w:customStyle="1" w:styleId="1">
    <w:name w:val="列出段落1"/>
    <w:basedOn w:val="a"/>
    <w:rsid w:val="00677D36"/>
    <w:pPr>
      <w:ind w:firstLineChars="200" w:firstLine="420"/>
    </w:pPr>
    <w:rPr>
      <w:rFonts w:ascii="Batang" w:eastAsia="楷体_GB2312" w:hAnsi="Batang" w:cs="仿宋_GB2312"/>
      <w:color w:val="000000"/>
      <w:kern w:val="0"/>
      <w:sz w:val="28"/>
      <w:szCs w:val="28"/>
    </w:rPr>
  </w:style>
  <w:style w:type="paragraph" w:styleId="ab">
    <w:name w:val="List Paragraph"/>
    <w:basedOn w:val="a"/>
    <w:uiPriority w:val="34"/>
    <w:qFormat/>
    <w:rsid w:val="00677D36"/>
    <w:pPr>
      <w:ind w:firstLineChars="200" w:firstLine="420"/>
    </w:pPr>
    <w:rPr>
      <w:rFonts w:eastAsia="华文仿宋"/>
    </w:rPr>
  </w:style>
  <w:style w:type="character" w:customStyle="1" w:styleId="Char2">
    <w:name w:val="页眉 Char"/>
    <w:basedOn w:val="a0"/>
    <w:link w:val="a6"/>
    <w:uiPriority w:val="99"/>
    <w:rsid w:val="00677D36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rsid w:val="00677D36"/>
    <w:rPr>
      <w:rFonts w:ascii="Times New Roman" w:eastAsia="宋体" w:hAnsi="Times New Roman" w:cs="Times New Roman"/>
      <w:szCs w:val="24"/>
    </w:rPr>
  </w:style>
  <w:style w:type="character" w:customStyle="1" w:styleId="Char0">
    <w:name w:val="批注框文本 Char"/>
    <w:basedOn w:val="a0"/>
    <w:link w:val="a4"/>
    <w:uiPriority w:val="99"/>
    <w:semiHidden/>
    <w:rsid w:val="00677D36"/>
    <w:rPr>
      <w:rFonts w:ascii="Times New Roman" w:eastAsia="宋体" w:hAnsi="Times New Roman" w:cs="Times New Roman"/>
      <w:sz w:val="18"/>
      <w:szCs w:val="18"/>
    </w:rPr>
  </w:style>
  <w:style w:type="character" w:customStyle="1" w:styleId="Char3">
    <w:name w:val="批注主题 Char"/>
    <w:basedOn w:val="Char"/>
    <w:link w:val="a7"/>
    <w:uiPriority w:val="99"/>
    <w:semiHidden/>
    <w:rsid w:val="00677D36"/>
    <w:rPr>
      <w:rFonts w:ascii="Times New Roman" w:eastAsia="宋体" w:hAnsi="Times New Roman" w:cs="Times New Roman"/>
      <w:b/>
      <w:bCs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uiPriority="0" w:unhideWhenUsed="0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Char1"/>
    <w:semiHidden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cstheme="minorBidi"/>
      <w:sz w:val="18"/>
      <w:szCs w:val="18"/>
    </w:rPr>
  </w:style>
  <w:style w:type="paragraph" w:styleId="a6">
    <w:name w:val="header"/>
    <w:basedOn w:val="a"/>
    <w:link w:val="Char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rPr>
      <w:b/>
      <w:bCs/>
    </w:rPr>
  </w:style>
  <w:style w:type="character" w:styleId="a8">
    <w:name w:val="page number"/>
    <w:rPr>
      <w:rFonts w:cs="Times New Roman"/>
    </w:rPr>
  </w:style>
  <w:style w:type="character" w:styleId="a9">
    <w:name w:val="Hyperlink"/>
    <w:rPr>
      <w:rFonts w:cs="Times New Roman"/>
      <w:color w:val="0000FF"/>
      <w:u w:val="single"/>
    </w:rPr>
  </w:style>
  <w:style w:type="character" w:styleId="aa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Char1">
    <w:name w:val="页脚 Char"/>
    <w:link w:val="a5"/>
    <w:semiHidden/>
    <w:locked/>
    <w:rPr>
      <w:rFonts w:eastAsia="宋体"/>
      <w:sz w:val="18"/>
      <w:szCs w:val="18"/>
    </w:rPr>
  </w:style>
  <w:style w:type="character" w:customStyle="1" w:styleId="Char10">
    <w:name w:val="页脚 Char1"/>
    <w:basedOn w:val="a0"/>
    <w:uiPriority w:val="99"/>
    <w:semiHidden/>
    <w:rPr>
      <w:rFonts w:ascii="Times New Roman" w:eastAsia="宋体" w:hAnsi="Times New Roman" w:cs="Times New Roman"/>
      <w:sz w:val="18"/>
      <w:szCs w:val="18"/>
    </w:rPr>
  </w:style>
  <w:style w:type="paragraph" w:customStyle="1" w:styleId="1">
    <w:name w:val="列出段落1"/>
    <w:basedOn w:val="a"/>
    <w:pPr>
      <w:ind w:firstLineChars="200" w:firstLine="420"/>
    </w:pPr>
    <w:rPr>
      <w:rFonts w:ascii="Batang" w:eastAsia="楷体_GB2312" w:hAnsi="Batang" w:cs="仿宋_GB2312"/>
      <w:color w:val="000000"/>
      <w:kern w:val="0"/>
      <w:sz w:val="28"/>
      <w:szCs w:val="28"/>
    </w:rPr>
  </w:style>
  <w:style w:type="paragraph" w:styleId="ab">
    <w:name w:val="List Paragraph"/>
    <w:basedOn w:val="a"/>
    <w:uiPriority w:val="34"/>
    <w:qFormat/>
    <w:pPr>
      <w:ind w:firstLineChars="200" w:firstLine="420"/>
    </w:pPr>
    <w:rPr>
      <w:rFonts w:eastAsia="华文仿宋"/>
    </w:rPr>
  </w:style>
  <w:style w:type="character" w:customStyle="1" w:styleId="Char2">
    <w:name w:val="页眉 Char"/>
    <w:basedOn w:val="a0"/>
    <w:link w:val="a6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rPr>
      <w:rFonts w:ascii="Times New Roman" w:eastAsia="宋体" w:hAnsi="Times New Roman" w:cs="Times New Roman"/>
      <w:szCs w:val="24"/>
    </w:rPr>
  </w:style>
  <w:style w:type="character" w:customStyle="1" w:styleId="Char0">
    <w:name w:val="批注框文本 Char"/>
    <w:basedOn w:val="a0"/>
    <w:link w:val="a4"/>
    <w:uiPriority w:val="99"/>
    <w:semiHidden/>
    <w:rPr>
      <w:rFonts w:ascii="Times New Roman" w:eastAsia="宋体" w:hAnsi="Times New Roman" w:cs="Times New Roman"/>
      <w:sz w:val="18"/>
      <w:szCs w:val="18"/>
    </w:rPr>
  </w:style>
  <w:style w:type="character" w:customStyle="1" w:styleId="Char3">
    <w:name w:val="批注主题 Char"/>
    <w:basedOn w:val="Char"/>
    <w:link w:val="a7"/>
    <w:uiPriority w:val="99"/>
    <w:semiHidden/>
    <w:rPr>
      <w:rFonts w:ascii="Times New Roman" w:eastAsia="宋体" w:hAnsi="Times New Roman" w:cs="Times New Roman"/>
      <w:b/>
      <w:bCs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148</Words>
  <Characters>846</Characters>
  <Application>Microsoft Office Word</Application>
  <DocSecurity>0</DocSecurity>
  <Lines>7</Lines>
  <Paragraphs>1</Paragraphs>
  <ScaleCrop>false</ScaleCrop>
  <Company>Microsoft</Company>
  <LinksUpToDate>false</LinksUpToDate>
  <CharactersWithSpaces>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2</cp:revision>
  <dcterms:created xsi:type="dcterms:W3CDTF">2020-03-18T09:20:00Z</dcterms:created>
  <dcterms:modified xsi:type="dcterms:W3CDTF">2020-03-18T09:20:00Z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