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37" w:rsidRDefault="004E3137">
      <w:pPr>
        <w:widowControl/>
        <w:spacing w:after="240"/>
        <w:jc w:val="center"/>
        <w:rPr>
          <w:rFonts w:ascii="宋体" w:hAnsi="宋体"/>
          <w:kern w:val="0"/>
          <w:sz w:val="36"/>
          <w:szCs w:val="36"/>
        </w:rPr>
      </w:pPr>
      <w:r>
        <w:rPr>
          <w:rFonts w:ascii="宋体" w:hAnsi="宋体" w:hint="eastAsia"/>
          <w:b/>
          <w:bCs/>
          <w:kern w:val="0"/>
          <w:sz w:val="40"/>
          <w:szCs w:val="40"/>
        </w:rPr>
        <w:t>2020年周市镇企业转型升级创新调查表</w:t>
      </w:r>
    </w:p>
    <w:tbl>
      <w:tblPr>
        <w:tblW w:w="0" w:type="auto"/>
        <w:tblInd w:w="108" w:type="dxa"/>
        <w:tblLayout w:type="fixed"/>
        <w:tblLook w:val="0000"/>
      </w:tblPr>
      <w:tblGrid>
        <w:gridCol w:w="1440"/>
        <w:gridCol w:w="1800"/>
        <w:gridCol w:w="1440"/>
        <w:gridCol w:w="2160"/>
        <w:gridCol w:w="1080"/>
        <w:gridCol w:w="1346"/>
      </w:tblGrid>
      <w:tr w:rsidR="004E3137">
        <w:trPr>
          <w:trHeight w:val="578"/>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企业名称</w:t>
            </w:r>
          </w:p>
        </w:tc>
        <w:tc>
          <w:tcPr>
            <w:tcW w:w="7826" w:type="dxa"/>
            <w:gridSpan w:val="5"/>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p>
        </w:tc>
      </w:tr>
      <w:tr w:rsidR="004E3137">
        <w:trPr>
          <w:trHeight w:val="541"/>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负责人</w:t>
            </w:r>
          </w:p>
        </w:tc>
        <w:tc>
          <w:tcPr>
            <w:tcW w:w="180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p>
        </w:tc>
        <w:tc>
          <w:tcPr>
            <w:tcW w:w="144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负责人联系电话（手机）</w:t>
            </w:r>
          </w:p>
        </w:tc>
        <w:tc>
          <w:tcPr>
            <w:tcW w:w="216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p>
        </w:tc>
        <w:tc>
          <w:tcPr>
            <w:tcW w:w="108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联络人</w:t>
            </w:r>
          </w:p>
        </w:tc>
        <w:tc>
          <w:tcPr>
            <w:tcW w:w="1346"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p>
        </w:tc>
      </w:tr>
      <w:tr w:rsidR="004E3137">
        <w:trPr>
          <w:trHeight w:val="566"/>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联络人联系电话（手机）</w:t>
            </w:r>
          </w:p>
        </w:tc>
        <w:tc>
          <w:tcPr>
            <w:tcW w:w="180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p>
        </w:tc>
        <w:tc>
          <w:tcPr>
            <w:tcW w:w="1440" w:type="dxa"/>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宋体" w:hAnsi="宋体"/>
                <w:kern w:val="0"/>
                <w:sz w:val="24"/>
              </w:rPr>
            </w:pPr>
            <w:r>
              <w:rPr>
                <w:rFonts w:ascii="宋体" w:hAnsi="宋体" w:hint="eastAsia"/>
                <w:kern w:val="0"/>
                <w:sz w:val="24"/>
              </w:rPr>
              <w:t>企业联系</w:t>
            </w:r>
          </w:p>
          <w:p w:rsidR="004E3137" w:rsidRDefault="004E3137">
            <w:pPr>
              <w:widowControl/>
              <w:jc w:val="center"/>
              <w:rPr>
                <w:rFonts w:ascii="新宋体" w:eastAsia="新宋体" w:hAnsi="新宋体"/>
                <w:kern w:val="0"/>
                <w:sz w:val="24"/>
              </w:rPr>
            </w:pPr>
            <w:r>
              <w:rPr>
                <w:rFonts w:ascii="宋体" w:hAnsi="宋体" w:hint="eastAsia"/>
                <w:kern w:val="0"/>
                <w:sz w:val="24"/>
              </w:rPr>
              <w:t>电子邮箱</w:t>
            </w:r>
          </w:p>
        </w:tc>
        <w:tc>
          <w:tcPr>
            <w:tcW w:w="4586" w:type="dxa"/>
            <w:gridSpan w:val="3"/>
            <w:tcBorders>
              <w:top w:val="single" w:sz="4" w:space="0" w:color="000000"/>
              <w:left w:val="nil"/>
              <w:bottom w:val="single" w:sz="4" w:space="0" w:color="000000"/>
              <w:right w:val="single" w:sz="4" w:space="0" w:color="000000"/>
            </w:tcBorders>
            <w:vAlign w:val="center"/>
          </w:tcPr>
          <w:p w:rsidR="004E3137" w:rsidRDefault="004E3137">
            <w:pPr>
              <w:widowControl/>
              <w:jc w:val="center"/>
              <w:rPr>
                <w:rFonts w:ascii="宋体" w:hAnsi="宋体"/>
                <w:kern w:val="0"/>
                <w:sz w:val="24"/>
              </w:rPr>
            </w:pPr>
          </w:p>
        </w:tc>
      </w:tr>
      <w:tr w:rsidR="004E3137">
        <w:trPr>
          <w:trHeight w:val="902"/>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重点技改</w:t>
            </w:r>
          </w:p>
        </w:tc>
        <w:tc>
          <w:tcPr>
            <w:tcW w:w="7826" w:type="dxa"/>
            <w:gridSpan w:val="5"/>
            <w:tcBorders>
              <w:top w:val="single" w:sz="4" w:space="0" w:color="000000"/>
              <w:left w:val="nil"/>
              <w:bottom w:val="single" w:sz="4" w:space="0" w:color="000000"/>
              <w:right w:val="single" w:sz="4" w:space="0" w:color="000000"/>
            </w:tcBorders>
            <w:vAlign w:val="center"/>
          </w:tcPr>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1、是否引进工业机器人、自动化成套生产线，金额</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2、是否投入生产设备扩大生产，金额</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3、是否投入节能设备、实施节能技改，金额</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u w:val="single"/>
              </w:rPr>
            </w:pPr>
            <w:r>
              <w:rPr>
                <w:rFonts w:ascii="新宋体" w:eastAsia="新宋体" w:hAnsi="新宋体" w:hint="eastAsia"/>
                <w:kern w:val="0"/>
                <w:sz w:val="24"/>
              </w:rPr>
              <w:t>4、是否实施MES、ERP、APS，研发及应用嵌入式软件，实施应用云计算、大数据、物联网项目，金额</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5、是否生产销售集成机器人，客户是否有昆山市内企业</w:t>
            </w:r>
            <w:r>
              <w:rPr>
                <w:rFonts w:ascii="新宋体" w:eastAsia="新宋体" w:hAnsi="新宋体" w:hint="eastAsia"/>
                <w:kern w:val="0"/>
                <w:sz w:val="24"/>
                <w:u w:val="single"/>
              </w:rPr>
              <w:t xml:space="preserve">             </w:t>
            </w:r>
          </w:p>
        </w:tc>
      </w:tr>
      <w:tr w:rsidR="004E3137">
        <w:trPr>
          <w:trHeight w:val="1244"/>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jc w:val="center"/>
              <w:rPr>
                <w:rFonts w:ascii="新宋体" w:eastAsia="新宋体" w:hAnsi="新宋体"/>
                <w:kern w:val="0"/>
                <w:sz w:val="24"/>
              </w:rPr>
            </w:pPr>
            <w:r>
              <w:rPr>
                <w:rFonts w:ascii="新宋体" w:eastAsia="新宋体" w:hAnsi="新宋体" w:hint="eastAsia"/>
                <w:kern w:val="0"/>
                <w:sz w:val="24"/>
              </w:rPr>
              <w:t>现代服务业</w:t>
            </w:r>
          </w:p>
        </w:tc>
        <w:tc>
          <w:tcPr>
            <w:tcW w:w="7826" w:type="dxa"/>
            <w:gridSpan w:val="5"/>
            <w:tcBorders>
              <w:top w:val="single" w:sz="4" w:space="0" w:color="000000"/>
              <w:left w:val="nil"/>
              <w:bottom w:val="single" w:sz="4" w:space="0" w:color="000000"/>
              <w:right w:val="single" w:sz="4" w:space="0" w:color="000000"/>
            </w:tcBorders>
            <w:vAlign w:val="center"/>
          </w:tcPr>
          <w:p w:rsidR="004E3137" w:rsidRDefault="004E3137">
            <w:pPr>
              <w:widowControl/>
              <w:spacing w:line="400" w:lineRule="atLeast"/>
              <w:rPr>
                <w:rFonts w:ascii="新宋体" w:eastAsia="新宋体" w:hAnsi="新宋体"/>
                <w:kern w:val="0"/>
                <w:sz w:val="24"/>
                <w:u w:val="single"/>
              </w:rPr>
            </w:pPr>
            <w:r>
              <w:rPr>
                <w:rFonts w:ascii="新宋体" w:eastAsia="新宋体" w:hAnsi="新宋体" w:hint="eastAsia"/>
                <w:kern w:val="0"/>
                <w:sz w:val="24"/>
              </w:rPr>
              <w:t>发展总部经济、电子商务、服务外包、文化创意、研发设计、金融证券、商业保理、供应链管理、检验检测认证等情况</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u w:val="single"/>
              </w:rPr>
            </w:pPr>
            <w:r>
              <w:rPr>
                <w:rFonts w:ascii="新宋体" w:eastAsia="新宋体" w:hAnsi="新宋体" w:hint="eastAsia"/>
                <w:kern w:val="0"/>
                <w:sz w:val="24"/>
                <w:u w:val="single"/>
              </w:rPr>
              <w:t xml:space="preserve">                                                                </w:t>
            </w:r>
          </w:p>
        </w:tc>
      </w:tr>
      <w:tr w:rsidR="004E3137">
        <w:trPr>
          <w:trHeight w:val="1543"/>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科技研发和成果转化</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numPr>
                <w:ilvl w:val="0"/>
                <w:numId w:val="1"/>
              </w:numPr>
              <w:spacing w:line="400" w:lineRule="atLeast"/>
              <w:rPr>
                <w:rFonts w:ascii="新宋体" w:eastAsia="新宋体" w:hAnsi="新宋体"/>
                <w:kern w:val="0"/>
                <w:sz w:val="24"/>
                <w:u w:val="single"/>
              </w:rPr>
            </w:pPr>
            <w:r>
              <w:rPr>
                <w:rFonts w:ascii="新宋体" w:eastAsia="新宋体" w:hAnsi="新宋体" w:hint="eastAsia"/>
                <w:kern w:val="0"/>
                <w:sz w:val="24"/>
              </w:rPr>
              <w:t>向国内外科研院所、高校、企业合作研发或一次性购买科技成果情况，企业实际支付合同开发费用</w:t>
            </w:r>
            <w:r>
              <w:rPr>
                <w:rFonts w:ascii="新宋体" w:eastAsia="新宋体" w:hAnsi="新宋体" w:hint="eastAsia"/>
                <w:kern w:val="0"/>
                <w:sz w:val="24"/>
                <w:u w:val="single"/>
              </w:rPr>
              <w:t xml:space="preserve">                                         </w:t>
            </w:r>
          </w:p>
          <w:p w:rsidR="004E3137" w:rsidRDefault="004E3137">
            <w:pPr>
              <w:widowControl/>
              <w:numPr>
                <w:ilvl w:val="0"/>
                <w:numId w:val="1"/>
              </w:numPr>
              <w:spacing w:line="400" w:lineRule="atLeast"/>
              <w:rPr>
                <w:rFonts w:ascii="新宋体" w:eastAsia="新宋体" w:hAnsi="新宋体"/>
                <w:kern w:val="0"/>
                <w:sz w:val="24"/>
                <w:u w:val="single"/>
              </w:rPr>
            </w:pPr>
            <w:r>
              <w:rPr>
                <w:rFonts w:ascii="新宋体" w:eastAsia="新宋体" w:hAnsi="新宋体" w:hint="eastAsia"/>
                <w:kern w:val="0"/>
                <w:sz w:val="24"/>
              </w:rPr>
              <w:t>201</w:t>
            </w:r>
            <w:r w:rsidR="00B43400">
              <w:rPr>
                <w:rFonts w:ascii="新宋体" w:eastAsia="新宋体" w:hAnsi="新宋体" w:hint="eastAsia"/>
                <w:kern w:val="0"/>
                <w:sz w:val="24"/>
              </w:rPr>
              <w:t>8</w:t>
            </w:r>
            <w:r>
              <w:rPr>
                <w:rFonts w:ascii="新宋体" w:eastAsia="新宋体" w:hAnsi="新宋体" w:hint="eastAsia"/>
                <w:kern w:val="0"/>
                <w:sz w:val="24"/>
              </w:rPr>
              <w:t>年后注册的</w:t>
            </w:r>
            <w:proofErr w:type="gramStart"/>
            <w:r>
              <w:rPr>
                <w:rFonts w:ascii="新宋体" w:eastAsia="新宋体" w:hAnsi="新宋体" w:hint="eastAsia"/>
                <w:kern w:val="0"/>
                <w:sz w:val="24"/>
              </w:rPr>
              <w:t>的</w:t>
            </w:r>
            <w:proofErr w:type="gramEnd"/>
            <w:r>
              <w:rPr>
                <w:rFonts w:ascii="新宋体" w:eastAsia="新宋体" w:hAnsi="新宋体" w:hint="eastAsia"/>
                <w:kern w:val="0"/>
                <w:sz w:val="24"/>
              </w:rPr>
              <w:t>带资金、技术、人才的企业</w:t>
            </w:r>
            <w:r>
              <w:rPr>
                <w:rFonts w:ascii="新宋体" w:eastAsia="新宋体" w:hAnsi="新宋体" w:hint="eastAsia"/>
                <w:kern w:val="0"/>
                <w:sz w:val="24"/>
                <w:u w:val="single"/>
              </w:rPr>
              <w:t xml:space="preserve">                                       </w:t>
            </w:r>
          </w:p>
          <w:p w:rsidR="004E3137" w:rsidRDefault="004E3137">
            <w:pPr>
              <w:widowControl/>
              <w:numPr>
                <w:ilvl w:val="0"/>
                <w:numId w:val="1"/>
              </w:numPr>
              <w:spacing w:line="400" w:lineRule="atLeast"/>
              <w:rPr>
                <w:rFonts w:ascii="新宋体" w:eastAsia="新宋体" w:hAnsi="新宋体"/>
                <w:kern w:val="0"/>
                <w:sz w:val="24"/>
                <w:u w:val="single"/>
              </w:rPr>
            </w:pPr>
            <w:r>
              <w:rPr>
                <w:rFonts w:ascii="新宋体" w:eastAsia="新宋体" w:hAnsi="新宋体" w:hint="eastAsia"/>
                <w:kern w:val="0"/>
                <w:sz w:val="24"/>
              </w:rPr>
              <w:t>拥有专利情况、专利成果产业化、科技成果转化情况</w:t>
            </w:r>
            <w:r>
              <w:rPr>
                <w:rFonts w:ascii="新宋体" w:eastAsia="新宋体" w:hAnsi="新宋体" w:hint="eastAsia"/>
                <w:kern w:val="0"/>
                <w:sz w:val="24"/>
                <w:u w:val="single"/>
              </w:rPr>
              <w:t xml:space="preserve">               </w:t>
            </w:r>
          </w:p>
          <w:p w:rsidR="004E3137" w:rsidRDefault="004E3137">
            <w:pPr>
              <w:widowControl/>
              <w:numPr>
                <w:ilvl w:val="0"/>
                <w:numId w:val="1"/>
              </w:numPr>
              <w:spacing w:line="400" w:lineRule="atLeast"/>
              <w:rPr>
                <w:rFonts w:ascii="新宋体" w:eastAsia="新宋体" w:hAnsi="新宋体"/>
                <w:kern w:val="0"/>
                <w:sz w:val="24"/>
                <w:u w:val="single"/>
              </w:rPr>
            </w:pPr>
            <w:r>
              <w:rPr>
                <w:rFonts w:ascii="新宋体" w:eastAsia="新宋体" w:hAnsi="新宋体" w:hint="eastAsia"/>
                <w:kern w:val="0"/>
                <w:sz w:val="24"/>
              </w:rPr>
              <w:t>是否认定市、省级研发机构，当年研发设备投入金额</w:t>
            </w:r>
            <w:r>
              <w:rPr>
                <w:rFonts w:ascii="新宋体" w:eastAsia="新宋体" w:hAnsi="新宋体" w:hint="eastAsia"/>
                <w:kern w:val="0"/>
                <w:sz w:val="24"/>
                <w:u w:val="single"/>
              </w:rPr>
              <w:t xml:space="preserve">              </w:t>
            </w:r>
          </w:p>
          <w:p w:rsidR="004E3137" w:rsidRDefault="004E3137">
            <w:pPr>
              <w:widowControl/>
              <w:numPr>
                <w:ilvl w:val="0"/>
                <w:numId w:val="1"/>
              </w:numPr>
              <w:spacing w:line="400" w:lineRule="atLeast"/>
              <w:rPr>
                <w:rFonts w:ascii="新宋体" w:eastAsia="新宋体" w:hAnsi="新宋体"/>
                <w:kern w:val="0"/>
                <w:sz w:val="24"/>
              </w:rPr>
            </w:pPr>
            <w:r>
              <w:rPr>
                <w:rFonts w:ascii="新宋体" w:eastAsia="新宋体" w:hAnsi="新宋体" w:hint="eastAsia"/>
                <w:kern w:val="0"/>
                <w:sz w:val="24"/>
              </w:rPr>
              <w:t>开发新产品情况</w:t>
            </w:r>
            <w:r>
              <w:rPr>
                <w:rFonts w:ascii="新宋体" w:eastAsia="新宋体" w:hAnsi="新宋体" w:hint="eastAsia"/>
                <w:kern w:val="0"/>
                <w:sz w:val="24"/>
                <w:u w:val="single"/>
                <w:bdr w:val="single" w:sz="4" w:space="0" w:color="auto"/>
              </w:rPr>
              <w:t xml:space="preserve">                                                </w:t>
            </w:r>
            <w:r>
              <w:rPr>
                <w:rFonts w:ascii="新宋体" w:eastAsia="新宋体" w:hAnsi="新宋体" w:hint="eastAsia"/>
                <w:kern w:val="0"/>
                <w:sz w:val="24"/>
                <w:u w:val="single"/>
              </w:rPr>
              <w:t xml:space="preserve"> </w:t>
            </w:r>
          </w:p>
        </w:tc>
      </w:tr>
      <w:tr w:rsidR="004E3137">
        <w:trPr>
          <w:trHeight w:val="714"/>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创新创业</w:t>
            </w:r>
          </w:p>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人才团队</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1、企业引进的硕士以上人才情况</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u w:val="single"/>
              </w:rPr>
            </w:pPr>
            <w:r>
              <w:rPr>
                <w:rFonts w:ascii="新宋体" w:eastAsia="新宋体" w:hAnsi="新宋体" w:hint="eastAsia"/>
                <w:kern w:val="0"/>
                <w:sz w:val="24"/>
              </w:rPr>
              <w:t>2、</w:t>
            </w:r>
            <w:r>
              <w:rPr>
                <w:rFonts w:ascii="新宋体" w:eastAsia="新宋体" w:hAnsi="新宋体"/>
                <w:kern w:val="0"/>
                <w:sz w:val="24"/>
              </w:rPr>
              <w:t>企业通过产学研合作等模式与具有博士以上学位的人才合作实施一批新项目</w:t>
            </w:r>
            <w:r>
              <w:rPr>
                <w:rFonts w:ascii="新宋体" w:eastAsia="新宋体" w:hAnsi="新宋体" w:hint="eastAsia"/>
                <w:kern w:val="0"/>
                <w:sz w:val="24"/>
              </w:rPr>
              <w:t>或合办企业情况</w:t>
            </w:r>
            <w:r>
              <w:rPr>
                <w:rFonts w:ascii="新宋体" w:eastAsia="新宋体" w:hAnsi="新宋体" w:hint="eastAsia"/>
                <w:kern w:val="0"/>
                <w:sz w:val="24"/>
                <w:u w:val="single"/>
              </w:rPr>
              <w:t xml:space="preserve">                                           </w:t>
            </w:r>
          </w:p>
          <w:p w:rsidR="004E3137" w:rsidRDefault="004E3137">
            <w:pPr>
              <w:widowControl/>
              <w:spacing w:line="400" w:lineRule="atLeast"/>
              <w:rPr>
                <w:rFonts w:ascii="新宋体" w:eastAsia="新宋体" w:hAnsi="新宋体"/>
                <w:kern w:val="0"/>
                <w:sz w:val="24"/>
                <w:u w:val="single"/>
              </w:rPr>
            </w:pPr>
            <w:r>
              <w:rPr>
                <w:rFonts w:ascii="新宋体" w:eastAsia="新宋体" w:hAnsi="新宋体" w:hint="eastAsia"/>
                <w:kern w:val="0"/>
                <w:sz w:val="24"/>
              </w:rPr>
              <w:t>3、引进国外专家、人才情况</w:t>
            </w:r>
            <w:r>
              <w:rPr>
                <w:rFonts w:ascii="新宋体" w:eastAsia="新宋体" w:hAnsi="新宋体" w:hint="eastAsia"/>
                <w:kern w:val="0"/>
                <w:sz w:val="24"/>
                <w:u w:val="single"/>
              </w:rPr>
              <w:t xml:space="preserve">                                       </w:t>
            </w:r>
          </w:p>
        </w:tc>
      </w:tr>
      <w:tr w:rsidR="004E3137">
        <w:trPr>
          <w:trHeight w:val="1558"/>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品牌创建和标准制定</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numPr>
                <w:ilvl w:val="0"/>
                <w:numId w:val="2"/>
              </w:numPr>
              <w:spacing w:line="400" w:lineRule="atLeast"/>
              <w:rPr>
                <w:rFonts w:ascii="新宋体" w:eastAsia="新宋体" w:hAnsi="新宋体"/>
                <w:kern w:val="0"/>
                <w:sz w:val="24"/>
              </w:rPr>
            </w:pPr>
            <w:r>
              <w:rPr>
                <w:rFonts w:ascii="新宋体" w:eastAsia="新宋体" w:hAnsi="新宋体" w:hint="eastAsia"/>
                <w:kern w:val="0"/>
                <w:sz w:val="24"/>
              </w:rPr>
              <w:t>是否注册商标</w:t>
            </w:r>
            <w:r>
              <w:rPr>
                <w:rFonts w:ascii="新宋体" w:eastAsia="新宋体" w:hAnsi="新宋体" w:hint="eastAsia"/>
                <w:kern w:val="0"/>
                <w:sz w:val="24"/>
                <w:u w:val="single"/>
              </w:rPr>
              <w:t xml:space="preserve">                                                 </w:t>
            </w:r>
          </w:p>
          <w:p w:rsidR="004E3137" w:rsidRDefault="004E3137">
            <w:pPr>
              <w:widowControl/>
              <w:numPr>
                <w:ilvl w:val="0"/>
                <w:numId w:val="2"/>
              </w:numPr>
              <w:spacing w:line="400" w:lineRule="atLeast"/>
              <w:rPr>
                <w:rFonts w:ascii="新宋体" w:eastAsia="新宋体" w:hAnsi="新宋体"/>
                <w:kern w:val="0"/>
                <w:sz w:val="24"/>
              </w:rPr>
            </w:pPr>
            <w:r>
              <w:rPr>
                <w:rFonts w:ascii="新宋体" w:eastAsia="新宋体" w:hAnsi="新宋体" w:hint="eastAsia"/>
                <w:kern w:val="0"/>
                <w:sz w:val="24"/>
              </w:rPr>
              <w:t>申请苏州、江苏著名商标情况</w:t>
            </w:r>
            <w:r>
              <w:rPr>
                <w:rFonts w:ascii="新宋体" w:eastAsia="新宋体" w:hAnsi="新宋体" w:hint="eastAsia"/>
                <w:kern w:val="0"/>
                <w:sz w:val="24"/>
                <w:u w:val="single"/>
              </w:rPr>
              <w:t xml:space="preserve">                                   </w:t>
            </w:r>
          </w:p>
          <w:p w:rsidR="004E3137" w:rsidRDefault="004E3137">
            <w:pPr>
              <w:widowControl/>
              <w:numPr>
                <w:ilvl w:val="0"/>
                <w:numId w:val="2"/>
              </w:numPr>
              <w:spacing w:line="400" w:lineRule="atLeast"/>
              <w:rPr>
                <w:rFonts w:ascii="新宋体" w:eastAsia="新宋体" w:hAnsi="新宋体"/>
                <w:kern w:val="0"/>
                <w:sz w:val="24"/>
              </w:rPr>
            </w:pPr>
            <w:r>
              <w:rPr>
                <w:rFonts w:ascii="新宋体" w:eastAsia="新宋体" w:hAnsi="新宋体" w:hint="eastAsia"/>
                <w:kern w:val="0"/>
                <w:sz w:val="24"/>
              </w:rPr>
              <w:t>申请苏州、江苏名牌产品情况</w:t>
            </w:r>
            <w:r>
              <w:rPr>
                <w:rFonts w:ascii="新宋体" w:eastAsia="新宋体" w:hAnsi="新宋体" w:hint="eastAsia"/>
                <w:kern w:val="0"/>
                <w:sz w:val="24"/>
                <w:u w:val="single"/>
              </w:rPr>
              <w:t xml:space="preserve">                                   </w:t>
            </w:r>
          </w:p>
          <w:p w:rsidR="004E3137" w:rsidRDefault="004E3137">
            <w:pPr>
              <w:widowControl/>
              <w:numPr>
                <w:ilvl w:val="0"/>
                <w:numId w:val="2"/>
              </w:numPr>
              <w:spacing w:line="400" w:lineRule="atLeast"/>
              <w:rPr>
                <w:rFonts w:ascii="新宋体" w:eastAsia="新宋体" w:hAnsi="新宋体"/>
                <w:kern w:val="0"/>
                <w:sz w:val="24"/>
              </w:rPr>
            </w:pPr>
            <w:r>
              <w:rPr>
                <w:rFonts w:ascii="新宋体" w:eastAsia="新宋体" w:hAnsi="新宋体" w:hint="eastAsia"/>
                <w:kern w:val="0"/>
                <w:sz w:val="24"/>
              </w:rPr>
              <w:t>参与或主导标准情况</w:t>
            </w:r>
            <w:r>
              <w:rPr>
                <w:rFonts w:ascii="新宋体" w:eastAsia="新宋体" w:hAnsi="新宋体" w:hint="eastAsia"/>
                <w:kern w:val="0"/>
                <w:sz w:val="24"/>
                <w:u w:val="single"/>
              </w:rPr>
              <w:t xml:space="preserve">                                           </w:t>
            </w:r>
          </w:p>
        </w:tc>
      </w:tr>
      <w:tr w:rsidR="004E3137">
        <w:trPr>
          <w:trHeight w:val="631"/>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企业上市</w:t>
            </w:r>
          </w:p>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挂牌</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rPr>
                <w:rFonts w:ascii="新宋体" w:eastAsia="新宋体" w:hAnsi="新宋体"/>
                <w:kern w:val="0"/>
                <w:sz w:val="24"/>
              </w:rPr>
            </w:pPr>
            <w:r>
              <w:rPr>
                <w:rFonts w:ascii="新宋体" w:eastAsia="新宋体" w:hAnsi="新宋体" w:hint="eastAsia"/>
                <w:kern w:val="0"/>
                <w:sz w:val="24"/>
              </w:rPr>
              <w:t>是否计划上市（包括新三板、境外上市上柜）、当前进展</w:t>
            </w:r>
            <w:r>
              <w:rPr>
                <w:rFonts w:ascii="新宋体" w:eastAsia="新宋体" w:hAnsi="新宋体" w:hint="eastAsia"/>
                <w:kern w:val="0"/>
                <w:sz w:val="24"/>
                <w:u w:val="single"/>
              </w:rPr>
              <w:t xml:space="preserve">                         </w:t>
            </w:r>
          </w:p>
        </w:tc>
      </w:tr>
      <w:tr w:rsidR="004E3137">
        <w:trPr>
          <w:trHeight w:val="631"/>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272D5D">
            <w:pPr>
              <w:widowControl/>
              <w:spacing w:line="400" w:lineRule="atLeast"/>
              <w:jc w:val="center"/>
              <w:rPr>
                <w:rFonts w:ascii="新宋体" w:eastAsia="新宋体" w:hAnsi="新宋体"/>
                <w:kern w:val="0"/>
                <w:sz w:val="24"/>
              </w:rPr>
            </w:pPr>
            <w:r>
              <w:rPr>
                <w:rFonts w:ascii="新宋体" w:eastAsia="新宋体" w:hAnsi="新宋体" w:hint="eastAsia"/>
                <w:kern w:val="0"/>
                <w:sz w:val="24"/>
              </w:rPr>
              <w:t>专精特新</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numPr>
                <w:ilvl w:val="0"/>
                <w:numId w:val="3"/>
              </w:numPr>
              <w:spacing w:line="400" w:lineRule="atLeast"/>
              <w:rPr>
                <w:rFonts w:ascii="新宋体" w:eastAsia="新宋体" w:hAnsi="新宋体"/>
                <w:kern w:val="0"/>
                <w:sz w:val="24"/>
              </w:rPr>
            </w:pPr>
            <w:r>
              <w:rPr>
                <w:rFonts w:ascii="新宋体" w:eastAsia="新宋体" w:hAnsi="新宋体" w:hint="eastAsia"/>
                <w:kern w:val="0"/>
                <w:sz w:val="24"/>
              </w:rPr>
              <w:t>行业</w:t>
            </w:r>
            <w:r w:rsidR="00272D5D">
              <w:rPr>
                <w:rFonts w:ascii="新宋体" w:eastAsia="新宋体" w:hAnsi="新宋体" w:hint="eastAsia"/>
                <w:kern w:val="0"/>
                <w:sz w:val="24"/>
              </w:rPr>
              <w:t>细分领域全世界排名、全国排名、江苏省排名</w:t>
            </w:r>
            <w:r>
              <w:rPr>
                <w:rFonts w:ascii="新宋体" w:eastAsia="新宋体" w:hAnsi="新宋体" w:hint="eastAsia"/>
                <w:kern w:val="0"/>
                <w:sz w:val="24"/>
                <w:u w:val="single"/>
              </w:rPr>
              <w:t xml:space="preserve">            </w:t>
            </w:r>
          </w:p>
          <w:p w:rsidR="004E3137" w:rsidRDefault="004E3137" w:rsidP="00272D5D">
            <w:pPr>
              <w:widowControl/>
              <w:numPr>
                <w:ilvl w:val="0"/>
                <w:numId w:val="3"/>
              </w:numPr>
              <w:spacing w:line="400" w:lineRule="atLeast"/>
              <w:rPr>
                <w:rFonts w:ascii="新宋体" w:eastAsia="新宋体" w:hAnsi="新宋体"/>
                <w:kern w:val="0"/>
                <w:sz w:val="24"/>
              </w:rPr>
            </w:pPr>
            <w:r>
              <w:rPr>
                <w:rFonts w:ascii="新宋体" w:eastAsia="新宋体" w:hAnsi="新宋体" w:hint="eastAsia"/>
                <w:kern w:val="0"/>
                <w:sz w:val="24"/>
              </w:rPr>
              <w:t>201</w:t>
            </w:r>
            <w:r w:rsidR="00272D5D">
              <w:rPr>
                <w:rFonts w:ascii="新宋体" w:eastAsia="新宋体" w:hAnsi="新宋体" w:hint="eastAsia"/>
                <w:kern w:val="0"/>
                <w:sz w:val="24"/>
              </w:rPr>
              <w:t>9</w:t>
            </w:r>
            <w:r>
              <w:rPr>
                <w:rFonts w:ascii="新宋体" w:eastAsia="新宋体" w:hAnsi="新宋体" w:hint="eastAsia"/>
                <w:kern w:val="0"/>
                <w:sz w:val="24"/>
              </w:rPr>
              <w:t>年</w:t>
            </w:r>
            <w:r w:rsidR="00272D5D">
              <w:rPr>
                <w:rFonts w:ascii="新宋体" w:eastAsia="新宋体" w:hAnsi="新宋体" w:hint="eastAsia"/>
                <w:kern w:val="0"/>
                <w:sz w:val="24"/>
              </w:rPr>
              <w:t>主导产品销售及占比</w:t>
            </w:r>
            <w:r>
              <w:rPr>
                <w:rFonts w:ascii="新宋体" w:eastAsia="新宋体" w:hAnsi="新宋体" w:hint="eastAsia"/>
                <w:kern w:val="0"/>
                <w:sz w:val="24"/>
                <w:u w:val="single"/>
              </w:rPr>
              <w:t xml:space="preserve">                   </w:t>
            </w:r>
          </w:p>
        </w:tc>
      </w:tr>
      <w:tr w:rsidR="004E3137">
        <w:trPr>
          <w:trHeight w:val="631"/>
        </w:trPr>
        <w:tc>
          <w:tcPr>
            <w:tcW w:w="1440" w:type="dxa"/>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三高一低</w:t>
            </w:r>
          </w:p>
          <w:p w:rsidR="004E3137" w:rsidRDefault="004E3137">
            <w:pPr>
              <w:widowControl/>
              <w:spacing w:line="400" w:lineRule="atLeast"/>
              <w:jc w:val="center"/>
              <w:rPr>
                <w:rFonts w:ascii="新宋体" w:eastAsia="新宋体" w:hAnsi="新宋体"/>
                <w:kern w:val="0"/>
                <w:sz w:val="24"/>
              </w:rPr>
            </w:pPr>
            <w:r>
              <w:rPr>
                <w:rFonts w:ascii="新宋体" w:eastAsia="新宋体" w:hAnsi="新宋体" w:hint="eastAsia"/>
                <w:kern w:val="0"/>
                <w:sz w:val="24"/>
              </w:rPr>
              <w:t>企业</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4E3137" w:rsidRDefault="004E3137">
            <w:pPr>
              <w:widowControl/>
              <w:numPr>
                <w:ilvl w:val="0"/>
                <w:numId w:val="4"/>
              </w:numPr>
              <w:spacing w:line="400" w:lineRule="atLeast"/>
              <w:rPr>
                <w:rFonts w:ascii="新宋体" w:eastAsia="新宋体" w:hAnsi="新宋体"/>
                <w:kern w:val="0"/>
                <w:sz w:val="24"/>
              </w:rPr>
            </w:pPr>
            <w:r>
              <w:rPr>
                <w:rFonts w:ascii="新宋体" w:eastAsia="新宋体" w:hAnsi="新宋体" w:hint="eastAsia"/>
                <w:kern w:val="0"/>
                <w:sz w:val="24"/>
              </w:rPr>
              <w:t>是否计划搬迁、关停或出让企业</w:t>
            </w:r>
            <w:r>
              <w:rPr>
                <w:rFonts w:ascii="新宋体" w:eastAsia="新宋体" w:hAnsi="新宋体" w:hint="eastAsia"/>
                <w:kern w:val="0"/>
                <w:sz w:val="24"/>
                <w:u w:val="single"/>
              </w:rPr>
              <w:t xml:space="preserve">                                 </w:t>
            </w:r>
          </w:p>
        </w:tc>
      </w:tr>
    </w:tbl>
    <w:p w:rsidR="004E3137" w:rsidRDefault="004E3137">
      <w:pPr>
        <w:rPr>
          <w:sz w:val="30"/>
          <w:szCs w:val="30"/>
        </w:rPr>
      </w:pPr>
      <w:r>
        <w:rPr>
          <w:rFonts w:hint="eastAsia"/>
          <w:sz w:val="30"/>
          <w:szCs w:val="30"/>
        </w:rPr>
        <w:t>企业负责人和联系人咨询和享受更多政策，请关注</w:t>
      </w:r>
      <w:proofErr w:type="gramStart"/>
      <w:r>
        <w:rPr>
          <w:rFonts w:hint="eastAsia"/>
          <w:sz w:val="30"/>
          <w:szCs w:val="30"/>
        </w:rPr>
        <w:t>微信公众号</w:t>
      </w:r>
      <w:proofErr w:type="gramEnd"/>
      <w:r>
        <w:rPr>
          <w:rFonts w:hint="eastAsia"/>
          <w:sz w:val="30"/>
          <w:szCs w:val="30"/>
        </w:rPr>
        <w:t>：</w:t>
      </w:r>
      <w:proofErr w:type="spellStart"/>
      <w:proofErr w:type="gramStart"/>
      <w:r>
        <w:rPr>
          <w:rFonts w:hint="eastAsia"/>
          <w:sz w:val="30"/>
          <w:szCs w:val="30"/>
        </w:rPr>
        <w:t>kszszxsj</w:t>
      </w:r>
      <w:proofErr w:type="spellEnd"/>
      <w:proofErr w:type="gramEnd"/>
    </w:p>
    <w:sectPr w:rsidR="004E3137" w:rsidSect="009B0B03">
      <w:pgSz w:w="11906" w:h="16838"/>
      <w:pgMar w:top="851" w:right="1134" w:bottom="85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4C7" w:rsidRDefault="008574C7" w:rsidP="004F7655">
      <w:r>
        <w:separator/>
      </w:r>
    </w:p>
  </w:endnote>
  <w:endnote w:type="continuationSeparator" w:id="0">
    <w:p w:rsidR="008574C7" w:rsidRDefault="008574C7" w:rsidP="004F7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4C7" w:rsidRDefault="008574C7" w:rsidP="004F7655">
      <w:r>
        <w:separator/>
      </w:r>
    </w:p>
  </w:footnote>
  <w:footnote w:type="continuationSeparator" w:id="0">
    <w:p w:rsidR="008574C7" w:rsidRDefault="008574C7" w:rsidP="004F7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747"/>
    <w:multiLevelType w:val="multilevel"/>
    <w:tmpl w:val="0218074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8D18E2"/>
    <w:multiLevelType w:val="multilevel"/>
    <w:tmpl w:val="108D18E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D52589"/>
    <w:multiLevelType w:val="multilevel"/>
    <w:tmpl w:val="3BD52589"/>
    <w:lvl w:ilvl="0">
      <w:start w:val="1"/>
      <w:numFmt w:val="decimal"/>
      <w:lvlText w:val="%1、"/>
      <w:lvlJc w:val="left"/>
      <w:pPr>
        <w:tabs>
          <w:tab w:val="num" w:pos="360"/>
        </w:tabs>
        <w:ind w:left="360" w:hanging="360"/>
      </w:pPr>
      <w:rPr>
        <w:rFonts w:hint="default"/>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3E03BEE"/>
    <w:multiLevelType w:val="multilevel"/>
    <w:tmpl w:val="43E03B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lvlOverride w:ilvl="0">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3A4E"/>
    <w:rsid w:val="00002889"/>
    <w:rsid w:val="000E7BB3"/>
    <w:rsid w:val="00155196"/>
    <w:rsid w:val="001672EB"/>
    <w:rsid w:val="001A3A6E"/>
    <w:rsid w:val="001A7931"/>
    <w:rsid w:val="00257D47"/>
    <w:rsid w:val="00272D5D"/>
    <w:rsid w:val="00273A4E"/>
    <w:rsid w:val="00291D13"/>
    <w:rsid w:val="002931B4"/>
    <w:rsid w:val="002E44BC"/>
    <w:rsid w:val="00317F93"/>
    <w:rsid w:val="00397711"/>
    <w:rsid w:val="003C1FBC"/>
    <w:rsid w:val="003C7054"/>
    <w:rsid w:val="0040548B"/>
    <w:rsid w:val="00440178"/>
    <w:rsid w:val="004A0EA0"/>
    <w:rsid w:val="004E3137"/>
    <w:rsid w:val="004F7655"/>
    <w:rsid w:val="005C2638"/>
    <w:rsid w:val="00625D14"/>
    <w:rsid w:val="00686C0C"/>
    <w:rsid w:val="007F465A"/>
    <w:rsid w:val="00834B8E"/>
    <w:rsid w:val="0083573B"/>
    <w:rsid w:val="00850624"/>
    <w:rsid w:val="008574C7"/>
    <w:rsid w:val="00866D11"/>
    <w:rsid w:val="008741B3"/>
    <w:rsid w:val="00971332"/>
    <w:rsid w:val="009766DE"/>
    <w:rsid w:val="00987851"/>
    <w:rsid w:val="009941CE"/>
    <w:rsid w:val="009B0B03"/>
    <w:rsid w:val="009B45A0"/>
    <w:rsid w:val="009C3861"/>
    <w:rsid w:val="00A66B49"/>
    <w:rsid w:val="00B131B3"/>
    <w:rsid w:val="00B43400"/>
    <w:rsid w:val="00B772B7"/>
    <w:rsid w:val="00BB0524"/>
    <w:rsid w:val="00BB1081"/>
    <w:rsid w:val="00BD15C1"/>
    <w:rsid w:val="00BD77CB"/>
    <w:rsid w:val="00C85698"/>
    <w:rsid w:val="00CC0F6D"/>
    <w:rsid w:val="00D1320A"/>
    <w:rsid w:val="00D2471D"/>
    <w:rsid w:val="00D445AB"/>
    <w:rsid w:val="00D57281"/>
    <w:rsid w:val="00D769B9"/>
    <w:rsid w:val="00D91BA6"/>
    <w:rsid w:val="00DA2630"/>
    <w:rsid w:val="00E119D8"/>
    <w:rsid w:val="00E16B8A"/>
    <w:rsid w:val="00E63FB4"/>
    <w:rsid w:val="00E72E5B"/>
    <w:rsid w:val="00EA5C46"/>
    <w:rsid w:val="00EB13A5"/>
    <w:rsid w:val="00EF7080"/>
    <w:rsid w:val="00F521C8"/>
    <w:rsid w:val="0E184CE0"/>
    <w:rsid w:val="3F816177"/>
    <w:rsid w:val="67AC08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B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9B0B03"/>
    <w:rPr>
      <w:kern w:val="2"/>
      <w:sz w:val="18"/>
      <w:szCs w:val="18"/>
    </w:rPr>
  </w:style>
  <w:style w:type="character" w:customStyle="1" w:styleId="Char0">
    <w:name w:val="页眉 Char"/>
    <w:basedOn w:val="a0"/>
    <w:link w:val="a4"/>
    <w:rsid w:val="009B0B03"/>
    <w:rPr>
      <w:kern w:val="2"/>
      <w:sz w:val="18"/>
      <w:szCs w:val="18"/>
    </w:rPr>
  </w:style>
  <w:style w:type="paragraph" w:styleId="a4">
    <w:name w:val="header"/>
    <w:basedOn w:val="a"/>
    <w:link w:val="Char0"/>
    <w:rsid w:val="009B0B0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9B0B03"/>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2015年周市镇企业转型升级创新调查表</dc:title>
  <dc:creator>SDWM</dc:creator>
  <cp:lastModifiedBy>HP</cp:lastModifiedBy>
  <cp:revision>2</cp:revision>
  <cp:lastPrinted>2015-05-04T02:25:00Z</cp:lastPrinted>
  <dcterms:created xsi:type="dcterms:W3CDTF">2020-03-11T07:17:00Z</dcterms:created>
  <dcterms:modified xsi:type="dcterms:W3CDTF">2020-03-11T07:17:00Z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