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7A" w:rsidRPr="00497D7A" w:rsidRDefault="00497D7A" w:rsidP="00497D7A">
      <w:pPr>
        <w:spacing w:line="8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97D7A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497D7A">
        <w:rPr>
          <w:rFonts w:ascii="Times New Roman" w:eastAsia="仿宋_GB2312" w:hAnsi="Times New Roman" w:cs="Times New Roman"/>
          <w:sz w:val="32"/>
          <w:szCs w:val="32"/>
        </w:rPr>
        <w:t>3</w:t>
      </w:r>
      <w:r w:rsidRPr="00497D7A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BB3DB7" w:rsidRDefault="00964DDC" w:rsidP="002D3502">
      <w:pPr>
        <w:spacing w:line="8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112441">
        <w:rPr>
          <w:rFonts w:ascii="Times New Roman" w:eastAsia="华文中宋" w:hAnsi="Times New Roman" w:cs="Times New Roman"/>
          <w:sz w:val="44"/>
          <w:szCs w:val="44"/>
        </w:rPr>
        <w:t>2019</w:t>
      </w:r>
      <w:r w:rsidRPr="00112441">
        <w:rPr>
          <w:rFonts w:ascii="Times New Roman" w:eastAsia="华文中宋" w:hAnsi="Times New Roman" w:cs="Times New Roman"/>
          <w:sz w:val="44"/>
          <w:szCs w:val="44"/>
        </w:rPr>
        <w:t>年昆山市工业和信息化局</w:t>
      </w:r>
    </w:p>
    <w:p w:rsidR="00184585" w:rsidRDefault="00DD4355" w:rsidP="002D3502">
      <w:pPr>
        <w:spacing w:line="8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机器人及智能制造专项</w:t>
      </w:r>
      <w:r w:rsidR="00446638">
        <w:rPr>
          <w:rFonts w:ascii="Times New Roman" w:eastAsia="华文中宋" w:hAnsi="Times New Roman" w:cs="Times New Roman" w:hint="eastAsia"/>
          <w:sz w:val="44"/>
          <w:szCs w:val="44"/>
        </w:rPr>
        <w:t>审计规范</w:t>
      </w:r>
    </w:p>
    <w:p w:rsidR="002D3502" w:rsidRDefault="002D3502" w:rsidP="00112441">
      <w:pPr>
        <w:rPr>
          <w:rFonts w:ascii="黑体" w:eastAsia="黑体" w:hAnsi="黑体" w:cs="Times New Roman"/>
          <w:sz w:val="32"/>
          <w:szCs w:val="32"/>
        </w:rPr>
      </w:pPr>
    </w:p>
    <w:p w:rsidR="00112441" w:rsidRPr="00D465FF" w:rsidRDefault="00E91AC3" w:rsidP="00112441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 w:rsidR="00DD4355">
        <w:rPr>
          <w:rFonts w:ascii="黑体" w:eastAsia="黑体" w:hAnsi="黑体" w:cs="Times New Roman" w:hint="eastAsia"/>
          <w:sz w:val="32"/>
          <w:szCs w:val="32"/>
        </w:rPr>
        <w:t>机器人及智能制造专项投入类项目</w:t>
      </w:r>
    </w:p>
    <w:p w:rsidR="003B321D" w:rsidRPr="00601A04" w:rsidRDefault="003B321D" w:rsidP="003B321D">
      <w:pPr>
        <w:spacing w:line="600" w:lineRule="exact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D7314C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314C">
        <w:rPr>
          <w:rFonts w:ascii="Times New Roman" w:eastAsia="仿宋_GB2312" w:hAnsi="Times New Roman" w:cs="Times New Roman"/>
          <w:sz w:val="32"/>
          <w:szCs w:val="32"/>
        </w:rPr>
        <w:t>、</w:t>
      </w:r>
      <w:r w:rsidR="00D7314C" w:rsidRPr="00D7314C">
        <w:rPr>
          <w:rFonts w:ascii="Times New Roman" w:eastAsia="仿宋_GB2312" w:hAnsi="Times New Roman" w:cs="Times New Roman" w:hint="eastAsia"/>
          <w:sz w:val="32"/>
          <w:szCs w:val="32"/>
        </w:rPr>
        <w:t>企业须提供</w:t>
      </w:r>
      <w:proofErr w:type="gramStart"/>
      <w:r w:rsidR="00D7314C" w:rsidRPr="00D7314C">
        <w:rPr>
          <w:rFonts w:ascii="Times New Roman" w:eastAsia="仿宋_GB2312" w:hAnsi="Times New Roman" w:cs="Times New Roman" w:hint="eastAsia"/>
          <w:sz w:val="32"/>
          <w:szCs w:val="32"/>
        </w:rPr>
        <w:t>企业环</w:t>
      </w:r>
      <w:proofErr w:type="gramEnd"/>
      <w:r w:rsidR="00D7314C" w:rsidRPr="00D7314C">
        <w:rPr>
          <w:rFonts w:ascii="Times New Roman" w:eastAsia="仿宋_GB2312" w:hAnsi="Times New Roman" w:cs="Times New Roman" w:hint="eastAsia"/>
          <w:sz w:val="32"/>
          <w:szCs w:val="32"/>
        </w:rPr>
        <w:t>评报告书（表）等佐证材料，且名称、地址等信息须与其营业执照、实际经营场所保持一致；企业不存在重大安全</w:t>
      </w:r>
      <w:r w:rsidR="00FA25D9">
        <w:rPr>
          <w:rFonts w:ascii="Times New Roman" w:eastAsia="仿宋_GB2312" w:hAnsi="Times New Roman" w:cs="Times New Roman" w:hint="eastAsia"/>
          <w:sz w:val="32"/>
          <w:szCs w:val="32"/>
        </w:rPr>
        <w:t>生产</w:t>
      </w:r>
      <w:r w:rsidR="00D7314C" w:rsidRPr="00D7314C">
        <w:rPr>
          <w:rFonts w:ascii="Times New Roman" w:eastAsia="仿宋_GB2312" w:hAnsi="Times New Roman" w:cs="Times New Roman" w:hint="eastAsia"/>
          <w:sz w:val="32"/>
          <w:szCs w:val="32"/>
        </w:rPr>
        <w:t>、消防事故记录</w:t>
      </w:r>
      <w:r w:rsidR="0080017A">
        <w:rPr>
          <w:rFonts w:ascii="Times New Roman" w:eastAsia="仿宋_GB2312" w:hAnsi="Times New Roman" w:cs="Times New Roman" w:hint="eastAsia"/>
          <w:sz w:val="32"/>
          <w:szCs w:val="32"/>
        </w:rPr>
        <w:t>的信用证明</w:t>
      </w:r>
      <w:r w:rsidR="00896321">
        <w:rPr>
          <w:rFonts w:ascii="Times New Roman" w:eastAsia="仿宋_GB2312" w:hAnsi="Times New Roman" w:cs="Times New Roman" w:hint="eastAsia"/>
          <w:sz w:val="32"/>
          <w:szCs w:val="32"/>
        </w:rPr>
        <w:t>（昆山市信用办）</w:t>
      </w:r>
      <w:r w:rsidR="0078565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1564F" w:rsidRDefault="003B321D" w:rsidP="003B321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B321D">
        <w:rPr>
          <w:rFonts w:ascii="Times New Roman" w:eastAsia="仿宋_GB2312" w:hAnsi="Times New Roman" w:cs="Times New Roman"/>
          <w:sz w:val="32"/>
          <w:szCs w:val="32"/>
        </w:rPr>
        <w:t>2</w:t>
      </w:r>
      <w:r w:rsidRPr="003B321D">
        <w:rPr>
          <w:rFonts w:ascii="Times New Roman" w:eastAsia="仿宋_GB2312" w:hAnsi="Times New Roman" w:cs="Times New Roman"/>
          <w:sz w:val="32"/>
          <w:szCs w:val="32"/>
        </w:rPr>
        <w:t>、</w:t>
      </w:r>
      <w:r w:rsidR="00785655" w:rsidRPr="00785655">
        <w:rPr>
          <w:rFonts w:ascii="Times New Roman" w:eastAsia="仿宋_GB2312" w:hAnsi="Times New Roman" w:cs="Times New Roman" w:hint="eastAsia"/>
          <w:sz w:val="32"/>
          <w:szCs w:val="32"/>
        </w:rPr>
        <w:t>申报技改产线</w:t>
      </w:r>
      <w:r w:rsidR="00785655">
        <w:rPr>
          <w:rFonts w:ascii="Times New Roman" w:eastAsia="仿宋_GB2312" w:hAnsi="Times New Roman" w:cs="Times New Roman" w:hint="eastAsia"/>
          <w:sz w:val="32"/>
          <w:szCs w:val="32"/>
        </w:rPr>
        <w:t>（车间）的产品须在营业执照、</w:t>
      </w:r>
      <w:proofErr w:type="gramStart"/>
      <w:r w:rsidR="00785655">
        <w:rPr>
          <w:rFonts w:ascii="Times New Roman" w:eastAsia="仿宋_GB2312" w:hAnsi="Times New Roman" w:cs="Times New Roman" w:hint="eastAsia"/>
          <w:sz w:val="32"/>
          <w:szCs w:val="32"/>
        </w:rPr>
        <w:t>企业环</w:t>
      </w:r>
      <w:proofErr w:type="gramEnd"/>
      <w:r w:rsidR="00785655">
        <w:rPr>
          <w:rFonts w:ascii="Times New Roman" w:eastAsia="仿宋_GB2312" w:hAnsi="Times New Roman" w:cs="Times New Roman" w:hint="eastAsia"/>
          <w:sz w:val="32"/>
          <w:szCs w:val="32"/>
        </w:rPr>
        <w:t>评报告（表）批准的产品范围内</w:t>
      </w:r>
      <w:r w:rsidR="002C31D8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3B321D" w:rsidRDefault="00461284" w:rsidP="003B321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3B321D" w:rsidRPr="003B321D">
        <w:rPr>
          <w:rFonts w:ascii="Times New Roman" w:eastAsia="仿宋_GB2312" w:hAnsi="Times New Roman" w:cs="Times New Roman"/>
          <w:sz w:val="32"/>
          <w:szCs w:val="32"/>
        </w:rPr>
        <w:t>、机器人及自动化设备认定范围符合昆山市四大产业指导目录（</w:t>
      </w:r>
      <w:r w:rsidR="003B321D" w:rsidRPr="003B321D">
        <w:rPr>
          <w:rFonts w:ascii="Times New Roman" w:eastAsia="仿宋_GB2312" w:hAnsi="Times New Roman" w:cs="Times New Roman"/>
          <w:sz w:val="32"/>
          <w:szCs w:val="32"/>
        </w:rPr>
        <w:t>2018</w:t>
      </w:r>
      <w:r w:rsidR="003B321D" w:rsidRPr="003B321D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2D3502" w:rsidRDefault="002D3502" w:rsidP="003B321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1858"/>
        <w:gridCol w:w="7082"/>
      </w:tblGrid>
      <w:tr w:rsidR="003125DD" w:rsidRPr="003125DD" w:rsidTr="00943817">
        <w:trPr>
          <w:trHeight w:val="7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设备类型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设备目录清单</w:t>
            </w:r>
          </w:p>
        </w:tc>
      </w:tr>
      <w:tr w:rsidR="003125DD" w:rsidRPr="003125DD" w:rsidTr="008C1FF3">
        <w:trPr>
          <w:trHeight w:val="14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工业机器人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弧焊机器人、真空（洁净）机器人、全自主编程智能工业机器人、人机协作机器人、双臂机器人、重载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AGV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、消防救援机器人智能护理机器人；关节型喷涂机器人；切割、打磨抛光、钻孔攻丝、洗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削加工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机器人；精密及重载装配机器人；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六轴关节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型、平面关节（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SCARA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）型搬运机器人；具备人机协调、自然交互、自主学习功能的新一代工业机器人。</w:t>
            </w:r>
          </w:p>
        </w:tc>
      </w:tr>
      <w:tr w:rsidR="003125DD" w:rsidRPr="003125DD" w:rsidTr="008C1FF3">
        <w:trPr>
          <w:trHeight w:val="14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增材制造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装备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激光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电子束高效选区熔化、大型整体构件激光及电子束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送粉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送丝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熔化沉积等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金属增材制造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装备；光固化成型、熔融沉积成形、激光选区烧结成形、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无模铸型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、喷射成形等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非金属增材制造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装备；生物及医疗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个性化增材制造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装备；粉末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丝状材料高能束烧结或熔化成形、</w:t>
            </w: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丝材挤出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热熔成形、液态树脂光固化成形、液体喷印成形、片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板材粘结或焊接成形等。</w:t>
            </w:r>
          </w:p>
        </w:tc>
      </w:tr>
      <w:tr w:rsidR="003125DD" w:rsidRPr="003125DD" w:rsidTr="00943817">
        <w:trPr>
          <w:trHeight w:val="6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智能装备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数控金属切削机床、数控金属成形机床、数控特种加工机床等；智能铸造岛、智能焊接系统、智能热处理生产线、智能锻造生产线、用于复合材料生产的智能设备和生产线等；自动导引小车（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AGV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）、激光导引小车（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LGV</w:t>
            </w: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）、智能悬挂输送系统；自动化立体仓库及其自动识别系统、巷道堆垛机、专家系统等。</w:t>
            </w:r>
          </w:p>
        </w:tc>
      </w:tr>
      <w:tr w:rsidR="003125DD" w:rsidRPr="003125DD" w:rsidTr="00943817">
        <w:trPr>
          <w:trHeight w:val="141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智能检测与装配装备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字化非接触精密测量、在线无损检测系统装备；可视化柔性装配装备；激光跟踪测量、柔性可重构工装的对接与装配装备；智能化高效率强度及疲劳寿命测试与分析装备；基于大数据的在线故障诊断与分析装备。</w:t>
            </w:r>
          </w:p>
        </w:tc>
      </w:tr>
      <w:tr w:rsidR="003125DD" w:rsidRPr="003125DD" w:rsidTr="00943817">
        <w:trPr>
          <w:trHeight w:val="112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智能关键部件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机器视觉系统、语音感知及认知、语义处理、激光传感器、数据采集板卡、电子标签、条码等数据采集设备、智能监测装置；高速精密重载轴承、高速精密齿轮传动装置、伺服控制机构、液气密元件。</w:t>
            </w:r>
          </w:p>
        </w:tc>
      </w:tr>
      <w:tr w:rsidR="003125DD" w:rsidRPr="003125DD" w:rsidTr="00943817">
        <w:trPr>
          <w:trHeight w:val="98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工业机器人关键部件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高精密减速器、高性能机器人专用伺服电机和驱动器、高速高性能控制器、传感器、末端执行器。</w:t>
            </w:r>
          </w:p>
        </w:tc>
      </w:tr>
      <w:tr w:rsidR="003125DD" w:rsidRPr="003125DD" w:rsidTr="00943817">
        <w:trPr>
          <w:trHeight w:val="97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增材制造</w:t>
            </w:r>
            <w:proofErr w:type="gramEnd"/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装备关键部件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DD" w:rsidRPr="00785655" w:rsidRDefault="003125DD" w:rsidP="002812F8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85655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高功率光纤激光器、扫描振镜、动态聚焦镜及高品质电子枪、光束整形、高速扫描、阵列式高精度喷嘴、喷头。</w:t>
            </w:r>
          </w:p>
        </w:tc>
      </w:tr>
    </w:tbl>
    <w:p w:rsidR="003125DD" w:rsidRDefault="004B765C" w:rsidP="003B321D">
      <w:pPr>
        <w:spacing w:line="600" w:lineRule="exact"/>
        <w:rPr>
          <w:rFonts w:eastAsia="黑体" w:hAnsi="黑体"/>
          <w:color w:val="000000"/>
          <w:sz w:val="32"/>
          <w:szCs w:val="32"/>
        </w:rPr>
      </w:pPr>
      <w:r>
        <w:rPr>
          <w:rFonts w:eastAsia="黑体" w:hAnsi="黑体" w:hint="eastAsia"/>
          <w:color w:val="000000"/>
          <w:sz w:val="32"/>
          <w:szCs w:val="32"/>
        </w:rPr>
        <w:lastRenderedPageBreak/>
        <w:t>二</w:t>
      </w:r>
      <w:r w:rsidR="00E91AC3" w:rsidRPr="002C10A3">
        <w:rPr>
          <w:rFonts w:eastAsia="黑体" w:hAnsi="黑体" w:hint="eastAsia"/>
          <w:color w:val="000000"/>
          <w:sz w:val="32"/>
          <w:szCs w:val="32"/>
        </w:rPr>
        <w:t>、</w:t>
      </w:r>
      <w:r w:rsidR="002C10A3" w:rsidRPr="00B20034">
        <w:rPr>
          <w:rFonts w:eastAsia="黑体" w:hAnsi="黑体"/>
          <w:color w:val="000000"/>
          <w:sz w:val="32"/>
          <w:szCs w:val="32"/>
        </w:rPr>
        <w:t>场地租赁项目</w:t>
      </w:r>
    </w:p>
    <w:p w:rsidR="00D34504" w:rsidRDefault="0086620B" w:rsidP="0086620B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86620B">
        <w:rPr>
          <w:rFonts w:ascii="仿宋_GB2312" w:eastAsia="仿宋_GB2312" w:hAnsi="黑体" w:hint="eastAsia"/>
          <w:color w:val="000000"/>
          <w:sz w:val="32"/>
          <w:szCs w:val="32"/>
        </w:rPr>
        <w:t>在申报材料中新增</w:t>
      </w:r>
      <w:r w:rsidR="002C10A3" w:rsidRPr="0086620B">
        <w:rPr>
          <w:rFonts w:ascii="仿宋_GB2312" w:eastAsia="仿宋_GB2312" w:hAnsi="黑体" w:cs="Times New Roman" w:hint="eastAsia"/>
          <w:sz w:val="32"/>
          <w:szCs w:val="32"/>
        </w:rPr>
        <w:t>企业社保缴款通知单（待结算单）</w:t>
      </w:r>
      <w:r w:rsidRPr="0086620B"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="002C10A3" w:rsidRPr="0086620B">
        <w:rPr>
          <w:rFonts w:ascii="仿宋_GB2312" w:eastAsia="仿宋_GB2312" w:hAnsi="黑体" w:cs="Times New Roman" w:hint="eastAsia"/>
          <w:sz w:val="32"/>
          <w:szCs w:val="32"/>
        </w:rPr>
        <w:t>企业缴纳个税情况证明</w:t>
      </w:r>
      <w:r w:rsidRPr="0086620B"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="00213CD6" w:rsidRPr="00213CD6">
        <w:rPr>
          <w:rFonts w:ascii="仿宋_GB2312" w:eastAsia="仿宋_GB2312" w:hAnsi="黑体" w:cs="Times New Roman" w:hint="eastAsia"/>
          <w:sz w:val="32"/>
          <w:szCs w:val="32"/>
        </w:rPr>
        <w:t>企业场租单位面积</w:t>
      </w:r>
      <w:r w:rsidR="00213CD6">
        <w:rPr>
          <w:rFonts w:ascii="仿宋_GB2312" w:eastAsia="仿宋_GB2312" w:hAnsi="黑体" w:cs="Times New Roman" w:hint="eastAsia"/>
          <w:sz w:val="32"/>
          <w:szCs w:val="32"/>
        </w:rPr>
        <w:t>销售</w:t>
      </w:r>
      <w:r w:rsidR="00213CD6" w:rsidRPr="00213CD6">
        <w:rPr>
          <w:rFonts w:ascii="仿宋_GB2312" w:eastAsia="仿宋_GB2312" w:hAnsi="黑体" w:cs="Times New Roman" w:hint="eastAsia"/>
          <w:sz w:val="32"/>
          <w:szCs w:val="32"/>
        </w:rPr>
        <w:t>证明</w:t>
      </w:r>
      <w:r w:rsidR="00213CD6"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="002C10A3" w:rsidRPr="0086620B">
        <w:rPr>
          <w:rFonts w:ascii="仿宋_GB2312" w:eastAsia="仿宋_GB2312" w:hAnsi="黑体" w:cs="Times New Roman" w:hint="eastAsia"/>
          <w:sz w:val="32"/>
          <w:szCs w:val="32"/>
        </w:rPr>
        <w:t>财政专项资金项目申报信用承诺书。</w:t>
      </w:r>
    </w:p>
    <w:p w:rsidR="008347C1" w:rsidRPr="00480CAC" w:rsidRDefault="004B765C" w:rsidP="008347C1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8347C1" w:rsidRPr="00480CAC">
        <w:rPr>
          <w:rFonts w:ascii="黑体" w:eastAsia="黑体" w:hAnsi="黑体" w:cs="Times New Roman" w:hint="eastAsia"/>
          <w:sz w:val="32"/>
          <w:szCs w:val="32"/>
        </w:rPr>
        <w:t>、机器人及智能制造产业领域转投项目</w:t>
      </w:r>
    </w:p>
    <w:p w:rsidR="00795A6E" w:rsidRDefault="00480CAC" w:rsidP="00480CAC">
      <w:pPr>
        <w:spacing w:line="60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  <w:r w:rsidRPr="00480CAC">
        <w:rPr>
          <w:rFonts w:ascii="仿宋_GB2312" w:eastAsia="仿宋_GB2312" w:hAnsi="黑体" w:hint="eastAsia"/>
          <w:color w:val="000000"/>
          <w:sz w:val="32"/>
          <w:szCs w:val="32"/>
        </w:rPr>
        <w:t>在申报材料中新增</w:t>
      </w:r>
      <w:r w:rsidR="008347C1" w:rsidRPr="00480CAC">
        <w:rPr>
          <w:rFonts w:ascii="仿宋_GB2312" w:eastAsia="仿宋_GB2312" w:hAnsi="黑体"/>
          <w:color w:val="000000"/>
          <w:sz w:val="32"/>
          <w:szCs w:val="32"/>
        </w:rPr>
        <w:t>销售发票复印件</w:t>
      </w:r>
      <w:r w:rsidRPr="00480CAC">
        <w:rPr>
          <w:rFonts w:ascii="仿宋_GB2312" w:eastAsia="仿宋_GB2312" w:hAnsi="黑体" w:hint="eastAsia"/>
          <w:color w:val="000000"/>
          <w:sz w:val="32"/>
          <w:szCs w:val="32"/>
        </w:rPr>
        <w:t>、</w:t>
      </w:r>
      <w:r w:rsidR="008347C1" w:rsidRPr="00480CAC">
        <w:rPr>
          <w:rFonts w:ascii="仿宋_GB2312" w:eastAsia="仿宋_GB2312" w:hAnsi="黑体"/>
          <w:color w:val="000000"/>
          <w:sz w:val="32"/>
          <w:szCs w:val="32"/>
        </w:rPr>
        <w:t>企业社保缴款通知单（待结算单）</w:t>
      </w:r>
      <w:r w:rsidRPr="00480CAC">
        <w:rPr>
          <w:rFonts w:ascii="仿宋_GB2312" w:eastAsia="仿宋_GB2312" w:hAnsi="黑体" w:hint="eastAsia"/>
          <w:color w:val="000000"/>
          <w:sz w:val="32"/>
          <w:szCs w:val="32"/>
        </w:rPr>
        <w:t>、</w:t>
      </w:r>
      <w:r w:rsidR="008347C1" w:rsidRPr="00480CAC">
        <w:rPr>
          <w:rFonts w:ascii="仿宋_GB2312" w:eastAsia="仿宋_GB2312" w:hAnsi="黑体"/>
          <w:color w:val="000000"/>
          <w:sz w:val="32"/>
          <w:szCs w:val="32"/>
        </w:rPr>
        <w:t>企业缴纳个税情况证明</w:t>
      </w:r>
      <w:r w:rsidRPr="00480CAC">
        <w:rPr>
          <w:rFonts w:ascii="仿宋_GB2312" w:eastAsia="仿宋_GB2312" w:hAnsi="黑体" w:hint="eastAsia"/>
          <w:color w:val="000000"/>
          <w:sz w:val="32"/>
          <w:szCs w:val="32"/>
        </w:rPr>
        <w:t>、</w:t>
      </w:r>
      <w:r w:rsidR="008347C1" w:rsidRPr="00480CAC">
        <w:rPr>
          <w:rFonts w:ascii="仿宋_GB2312" w:eastAsia="仿宋_GB2312" w:hAnsi="黑体"/>
          <w:color w:val="000000"/>
          <w:sz w:val="32"/>
          <w:szCs w:val="32"/>
        </w:rPr>
        <w:t>财政专项资金项目申报信用承诺书</w:t>
      </w:r>
      <w:r w:rsidR="003B372D">
        <w:rPr>
          <w:rFonts w:ascii="仿宋_GB2312" w:eastAsia="仿宋_GB2312" w:hAnsi="黑体" w:hint="eastAsia"/>
          <w:color w:val="000000"/>
          <w:sz w:val="32"/>
          <w:szCs w:val="32"/>
        </w:rPr>
        <w:t>；</w:t>
      </w:r>
      <w:bookmarkStart w:id="0" w:name="_GoBack"/>
      <w:bookmarkEnd w:id="0"/>
      <w:r w:rsidR="003B372D" w:rsidRPr="003B321D">
        <w:rPr>
          <w:rFonts w:ascii="Times New Roman" w:eastAsia="仿宋_GB2312" w:hAnsi="Times New Roman" w:cs="Times New Roman"/>
          <w:sz w:val="32"/>
          <w:szCs w:val="32"/>
        </w:rPr>
        <w:t>机器人及自动化设备认定范围符合昆山市四大产业指导目录（</w:t>
      </w:r>
      <w:r w:rsidR="003B372D" w:rsidRPr="003B321D">
        <w:rPr>
          <w:rFonts w:ascii="Times New Roman" w:eastAsia="仿宋_GB2312" w:hAnsi="Times New Roman" w:cs="Times New Roman"/>
          <w:sz w:val="32"/>
          <w:szCs w:val="32"/>
        </w:rPr>
        <w:t>2018</w:t>
      </w:r>
      <w:r w:rsidR="003B372D" w:rsidRPr="003B321D">
        <w:rPr>
          <w:rFonts w:ascii="Times New Roman" w:eastAsia="仿宋_GB2312" w:hAnsi="Times New Roman" w:cs="Times New Roman"/>
          <w:sz w:val="32"/>
          <w:szCs w:val="32"/>
        </w:rPr>
        <w:t>）</w:t>
      </w:r>
      <w:r w:rsidR="008347C1" w:rsidRPr="00480CAC">
        <w:rPr>
          <w:rFonts w:ascii="仿宋_GB2312" w:eastAsia="仿宋_GB2312" w:hAnsi="黑体"/>
          <w:color w:val="000000"/>
          <w:sz w:val="32"/>
          <w:szCs w:val="32"/>
        </w:rPr>
        <w:t>。</w:t>
      </w:r>
    </w:p>
    <w:p w:rsidR="00657061" w:rsidRPr="003925BD" w:rsidRDefault="00657061" w:rsidP="00657061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3925BD">
        <w:rPr>
          <w:rFonts w:ascii="黑体" w:eastAsia="黑体" w:hAnsi="黑体" w:hint="eastAsia"/>
          <w:color w:val="000000"/>
          <w:sz w:val="32"/>
          <w:szCs w:val="32"/>
        </w:rPr>
        <w:t>四、企业互联网化提升及优秀软件产品项目</w:t>
      </w:r>
    </w:p>
    <w:p w:rsidR="00657061" w:rsidRPr="00657061" w:rsidRDefault="00221DBC" w:rsidP="00657061">
      <w:pPr>
        <w:spacing w:line="60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在申报材料中</w:t>
      </w:r>
      <w:r w:rsidR="00657061" w:rsidRPr="00657061">
        <w:rPr>
          <w:rFonts w:ascii="仿宋_GB2312" w:eastAsia="仿宋_GB2312" w:hAnsi="黑体" w:hint="eastAsia"/>
          <w:color w:val="000000"/>
          <w:sz w:val="32"/>
          <w:szCs w:val="32"/>
        </w:rPr>
        <w:t>需提供省级（含）以</w:t>
      </w:r>
      <w:proofErr w:type="gramStart"/>
      <w:r w:rsidR="00657061" w:rsidRPr="00657061">
        <w:rPr>
          <w:rFonts w:ascii="仿宋_GB2312" w:eastAsia="仿宋_GB2312" w:hAnsi="黑体" w:hint="eastAsia"/>
          <w:color w:val="000000"/>
          <w:sz w:val="32"/>
          <w:szCs w:val="32"/>
        </w:rPr>
        <w:t>上工信</w:t>
      </w:r>
      <w:proofErr w:type="gramEnd"/>
      <w:r w:rsidR="00657061" w:rsidRPr="00657061">
        <w:rPr>
          <w:rFonts w:ascii="仿宋_GB2312" w:eastAsia="仿宋_GB2312" w:hAnsi="黑体" w:hint="eastAsia"/>
          <w:color w:val="000000"/>
          <w:sz w:val="32"/>
          <w:szCs w:val="32"/>
        </w:rPr>
        <w:t>部门相关批文</w:t>
      </w:r>
      <w:r w:rsidR="00657061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</w:p>
    <w:sectPr w:rsidR="00657061" w:rsidRPr="006570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C2" w:rsidRDefault="00E421C2" w:rsidP="00964DDC">
      <w:r>
        <w:separator/>
      </w:r>
    </w:p>
  </w:endnote>
  <w:endnote w:type="continuationSeparator" w:id="0">
    <w:p w:rsidR="00E421C2" w:rsidRDefault="00E421C2" w:rsidP="0096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690298"/>
      <w:docPartObj>
        <w:docPartGallery w:val="Page Numbers (Bottom of Page)"/>
        <w:docPartUnique/>
      </w:docPartObj>
    </w:sdtPr>
    <w:sdtEndPr/>
    <w:sdtContent>
      <w:p w:rsidR="00124C43" w:rsidRDefault="00124C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72D" w:rsidRPr="003B372D">
          <w:rPr>
            <w:noProof/>
            <w:lang w:val="zh-CN"/>
          </w:rPr>
          <w:t>2</w:t>
        </w:r>
        <w:r>
          <w:fldChar w:fldCharType="end"/>
        </w:r>
      </w:p>
    </w:sdtContent>
  </w:sdt>
  <w:p w:rsidR="00124C43" w:rsidRDefault="00124C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C2" w:rsidRDefault="00E421C2" w:rsidP="00964DDC">
      <w:r>
        <w:separator/>
      </w:r>
    </w:p>
  </w:footnote>
  <w:footnote w:type="continuationSeparator" w:id="0">
    <w:p w:rsidR="00E421C2" w:rsidRDefault="00E421C2" w:rsidP="00964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B9"/>
    <w:rsid w:val="00006776"/>
    <w:rsid w:val="00011849"/>
    <w:rsid w:val="0003708D"/>
    <w:rsid w:val="00042184"/>
    <w:rsid w:val="00045929"/>
    <w:rsid w:val="00055165"/>
    <w:rsid w:val="000627F8"/>
    <w:rsid w:val="00090F19"/>
    <w:rsid w:val="00093C7D"/>
    <w:rsid w:val="000A33AC"/>
    <w:rsid w:val="000C546A"/>
    <w:rsid w:val="000D2430"/>
    <w:rsid w:val="00112441"/>
    <w:rsid w:val="00124C43"/>
    <w:rsid w:val="00184585"/>
    <w:rsid w:val="00184A83"/>
    <w:rsid w:val="00196B4D"/>
    <w:rsid w:val="001A1497"/>
    <w:rsid w:val="001A37C0"/>
    <w:rsid w:val="001F40BF"/>
    <w:rsid w:val="00213CD6"/>
    <w:rsid w:val="00221DBC"/>
    <w:rsid w:val="00226D2A"/>
    <w:rsid w:val="00231E6C"/>
    <w:rsid w:val="00246CF3"/>
    <w:rsid w:val="002563C7"/>
    <w:rsid w:val="00261269"/>
    <w:rsid w:val="00262149"/>
    <w:rsid w:val="00262610"/>
    <w:rsid w:val="00262DE6"/>
    <w:rsid w:val="00264ACC"/>
    <w:rsid w:val="00265964"/>
    <w:rsid w:val="00280D26"/>
    <w:rsid w:val="002812F8"/>
    <w:rsid w:val="002A08D0"/>
    <w:rsid w:val="002B5E0E"/>
    <w:rsid w:val="002C10A3"/>
    <w:rsid w:val="002C31D8"/>
    <w:rsid w:val="002C4307"/>
    <w:rsid w:val="002D3502"/>
    <w:rsid w:val="002E5D5D"/>
    <w:rsid w:val="002F036C"/>
    <w:rsid w:val="003125DD"/>
    <w:rsid w:val="00317CC5"/>
    <w:rsid w:val="00341E8A"/>
    <w:rsid w:val="003504D5"/>
    <w:rsid w:val="00362646"/>
    <w:rsid w:val="003721E9"/>
    <w:rsid w:val="00381756"/>
    <w:rsid w:val="003925BD"/>
    <w:rsid w:val="003B321D"/>
    <w:rsid w:val="003B372D"/>
    <w:rsid w:val="003C3772"/>
    <w:rsid w:val="003D54CD"/>
    <w:rsid w:val="003E0D7E"/>
    <w:rsid w:val="003F1DE0"/>
    <w:rsid w:val="0040767B"/>
    <w:rsid w:val="004218E0"/>
    <w:rsid w:val="00446638"/>
    <w:rsid w:val="00453A91"/>
    <w:rsid w:val="00461284"/>
    <w:rsid w:val="004742BE"/>
    <w:rsid w:val="00477ED4"/>
    <w:rsid w:val="00480CAC"/>
    <w:rsid w:val="00481EC4"/>
    <w:rsid w:val="00497D7A"/>
    <w:rsid w:val="004A2E53"/>
    <w:rsid w:val="004B4A49"/>
    <w:rsid w:val="004B765C"/>
    <w:rsid w:val="004C6631"/>
    <w:rsid w:val="004C6F62"/>
    <w:rsid w:val="004D234D"/>
    <w:rsid w:val="004F78E8"/>
    <w:rsid w:val="004F7AC8"/>
    <w:rsid w:val="0051577A"/>
    <w:rsid w:val="00517B99"/>
    <w:rsid w:val="0052675E"/>
    <w:rsid w:val="00527E4F"/>
    <w:rsid w:val="00530C8E"/>
    <w:rsid w:val="0055220A"/>
    <w:rsid w:val="00552C5F"/>
    <w:rsid w:val="00555764"/>
    <w:rsid w:val="0056136E"/>
    <w:rsid w:val="00564222"/>
    <w:rsid w:val="00566891"/>
    <w:rsid w:val="005B3E55"/>
    <w:rsid w:val="00601A04"/>
    <w:rsid w:val="006204B2"/>
    <w:rsid w:val="00627F1D"/>
    <w:rsid w:val="00657061"/>
    <w:rsid w:val="006646F5"/>
    <w:rsid w:val="00683B86"/>
    <w:rsid w:val="00685619"/>
    <w:rsid w:val="00687FE5"/>
    <w:rsid w:val="006A5FB9"/>
    <w:rsid w:val="006C4F41"/>
    <w:rsid w:val="006F0914"/>
    <w:rsid w:val="006F5801"/>
    <w:rsid w:val="0075068F"/>
    <w:rsid w:val="007641B1"/>
    <w:rsid w:val="00785655"/>
    <w:rsid w:val="00795A6E"/>
    <w:rsid w:val="007A188B"/>
    <w:rsid w:val="007A5B44"/>
    <w:rsid w:val="007C60AC"/>
    <w:rsid w:val="007E463F"/>
    <w:rsid w:val="007E51EC"/>
    <w:rsid w:val="007F2A12"/>
    <w:rsid w:val="007F49BD"/>
    <w:rsid w:val="007F6EDC"/>
    <w:rsid w:val="0080017A"/>
    <w:rsid w:val="00810453"/>
    <w:rsid w:val="008347C1"/>
    <w:rsid w:val="00834C33"/>
    <w:rsid w:val="0086620B"/>
    <w:rsid w:val="00872B4B"/>
    <w:rsid w:val="00875B23"/>
    <w:rsid w:val="00896321"/>
    <w:rsid w:val="008A6A9E"/>
    <w:rsid w:val="008D7350"/>
    <w:rsid w:val="008E35B3"/>
    <w:rsid w:val="008E7546"/>
    <w:rsid w:val="008F5E46"/>
    <w:rsid w:val="00904705"/>
    <w:rsid w:val="00940103"/>
    <w:rsid w:val="00943817"/>
    <w:rsid w:val="00964DDC"/>
    <w:rsid w:val="00977619"/>
    <w:rsid w:val="00991346"/>
    <w:rsid w:val="00992F44"/>
    <w:rsid w:val="009B0703"/>
    <w:rsid w:val="009B23C2"/>
    <w:rsid w:val="009D7E5D"/>
    <w:rsid w:val="009E34FB"/>
    <w:rsid w:val="00A02E36"/>
    <w:rsid w:val="00A07D23"/>
    <w:rsid w:val="00A26826"/>
    <w:rsid w:val="00A43859"/>
    <w:rsid w:val="00A468EE"/>
    <w:rsid w:val="00A81018"/>
    <w:rsid w:val="00AB1634"/>
    <w:rsid w:val="00AB6963"/>
    <w:rsid w:val="00AC2DD7"/>
    <w:rsid w:val="00B0164A"/>
    <w:rsid w:val="00B05C5D"/>
    <w:rsid w:val="00B11A91"/>
    <w:rsid w:val="00B1564F"/>
    <w:rsid w:val="00B2429D"/>
    <w:rsid w:val="00B26E43"/>
    <w:rsid w:val="00BA3E07"/>
    <w:rsid w:val="00BB3DB7"/>
    <w:rsid w:val="00BB4791"/>
    <w:rsid w:val="00BE287D"/>
    <w:rsid w:val="00C12677"/>
    <w:rsid w:val="00C35672"/>
    <w:rsid w:val="00C40AD9"/>
    <w:rsid w:val="00C41BBB"/>
    <w:rsid w:val="00C45CCF"/>
    <w:rsid w:val="00C54132"/>
    <w:rsid w:val="00C62D78"/>
    <w:rsid w:val="00C76313"/>
    <w:rsid w:val="00C80D50"/>
    <w:rsid w:val="00CA3C4C"/>
    <w:rsid w:val="00CD62CB"/>
    <w:rsid w:val="00CE6CA0"/>
    <w:rsid w:val="00D34504"/>
    <w:rsid w:val="00D465FF"/>
    <w:rsid w:val="00D567EF"/>
    <w:rsid w:val="00D7314C"/>
    <w:rsid w:val="00D741BE"/>
    <w:rsid w:val="00DA3592"/>
    <w:rsid w:val="00DA6BDC"/>
    <w:rsid w:val="00DB0DA7"/>
    <w:rsid w:val="00DC17A4"/>
    <w:rsid w:val="00DD088E"/>
    <w:rsid w:val="00DD4355"/>
    <w:rsid w:val="00DD6BE8"/>
    <w:rsid w:val="00DE4E5D"/>
    <w:rsid w:val="00DF1177"/>
    <w:rsid w:val="00E02B4D"/>
    <w:rsid w:val="00E057B7"/>
    <w:rsid w:val="00E421C2"/>
    <w:rsid w:val="00E55B6C"/>
    <w:rsid w:val="00E91AC3"/>
    <w:rsid w:val="00EC54BB"/>
    <w:rsid w:val="00EE21A3"/>
    <w:rsid w:val="00EE544A"/>
    <w:rsid w:val="00EF523A"/>
    <w:rsid w:val="00F334BE"/>
    <w:rsid w:val="00F52ABB"/>
    <w:rsid w:val="00F83C1E"/>
    <w:rsid w:val="00F96337"/>
    <w:rsid w:val="00FA25D9"/>
    <w:rsid w:val="00FB26D9"/>
    <w:rsid w:val="00FC5B86"/>
    <w:rsid w:val="00FD0F8A"/>
    <w:rsid w:val="00FD142E"/>
    <w:rsid w:val="00FD37FD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3BC88"/>
  <w15:chartTrackingRefBased/>
  <w15:docId w15:val="{53ECFBD8-7062-402C-9FBC-75AA3F5B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D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永江</dc:creator>
  <cp:keywords/>
  <dc:description/>
  <cp:lastModifiedBy>郝 永江</cp:lastModifiedBy>
  <cp:revision>36</cp:revision>
  <dcterms:created xsi:type="dcterms:W3CDTF">2019-08-02T02:15:00Z</dcterms:created>
  <dcterms:modified xsi:type="dcterms:W3CDTF">2019-08-23T01:31:00Z</dcterms:modified>
</cp:coreProperties>
</file>