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ascii="仿宋_GB2312" w:eastAsia="仿宋_GB2312"/>
          <w:szCs w:val="32"/>
        </w:rPr>
      </w:pPr>
      <w:r>
        <w:rPr>
          <w:rFonts w:hint="eastAsia" w:ascii="仿宋_GB2312" w:eastAsia="仿宋_GB2312"/>
          <w:szCs w:val="32"/>
        </w:rPr>
        <w:t>附件</w:t>
      </w:r>
      <w:r>
        <w:rPr>
          <w:rFonts w:hint="eastAsia" w:ascii="仿宋_GB2312" w:eastAsia="仿宋_GB2312"/>
          <w:szCs w:val="32"/>
          <w:lang w:val="en-US" w:eastAsia="zh-CN"/>
        </w:rPr>
        <w:t>2</w:t>
      </w:r>
      <w:r>
        <w:rPr>
          <w:rFonts w:hint="eastAsia" w:ascii="仿宋_GB2312" w:eastAsia="仿宋_GB2312"/>
          <w:szCs w:val="32"/>
        </w:rPr>
        <w:t>：</w:t>
      </w:r>
    </w:p>
    <w:p>
      <w:pPr>
        <w:jc w:val="center"/>
        <w:rPr>
          <w:b/>
          <w:bCs/>
          <w:sz w:val="44"/>
        </w:rPr>
      </w:pPr>
      <w:r>
        <w:rPr>
          <w:rFonts w:hint="eastAsia" w:ascii="宋体" w:hAnsi="宋体" w:eastAsia="宋体"/>
          <w:b/>
          <w:sz w:val="44"/>
          <w:szCs w:val="44"/>
        </w:rPr>
        <w:t>江苏省企业院士工作站绩效评估材料</w:t>
      </w:r>
      <w:r>
        <w:rPr>
          <w:rFonts w:hint="eastAsia" w:ascii="宋体" w:hAnsi="宋体" w:eastAsia="宋体"/>
          <w:b/>
          <w:sz w:val="44"/>
          <w:szCs w:val="44"/>
        </w:rPr>
        <w:br w:type="textWrapping"/>
      </w:r>
      <w:r>
        <w:rPr>
          <w:b/>
          <w:bCs/>
          <w:sz w:val="36"/>
        </w:rPr>
        <w:t>（2015年1月-2017年12月）</w:t>
      </w:r>
    </w:p>
    <w:p>
      <w:pPr>
        <w:spacing w:line="520" w:lineRule="exact"/>
        <w:jc w:val="left"/>
        <w:rPr>
          <w:sz w:val="30"/>
          <w:szCs w:val="30"/>
        </w:rPr>
      </w:pPr>
      <w:r>
        <w:rPr>
          <w:b/>
          <w:bCs/>
          <w:sz w:val="30"/>
          <w:szCs w:val="30"/>
        </w:rPr>
        <w:t xml:space="preserve">企业名称:         </w:t>
      </w:r>
      <w:r>
        <w:rPr>
          <w:b/>
          <w:bCs/>
          <w:sz w:val="30"/>
          <w:szCs w:val="30"/>
        </w:rPr>
        <w:br w:type="textWrapping"/>
      </w:r>
      <w:r>
        <w:rPr>
          <w:b/>
          <w:bCs/>
          <w:sz w:val="30"/>
          <w:szCs w:val="30"/>
        </w:rPr>
        <w:t xml:space="preserve">企业组织机构代码:_______________   填报人:_____________  联系电话:___________________ </w:t>
      </w:r>
    </w:p>
    <w:p>
      <w:pPr>
        <w:spacing w:before="120" w:beforeLines="50" w:after="120" w:afterLines="50" w:line="520" w:lineRule="exact"/>
        <w:outlineLvl w:val="0"/>
        <w:rPr>
          <w:b/>
          <w:bCs/>
          <w:sz w:val="30"/>
          <w:szCs w:val="30"/>
        </w:rPr>
      </w:pPr>
      <w:r>
        <w:rPr>
          <w:b/>
          <w:bCs/>
          <w:sz w:val="30"/>
          <w:szCs w:val="30"/>
        </w:rPr>
        <w:t>一、典型案例1-2个</w:t>
      </w:r>
      <w:r>
        <w:rPr>
          <w:bCs/>
          <w:sz w:val="30"/>
          <w:szCs w:val="30"/>
        </w:rPr>
        <w:t>（请以讲故事的形式描述院士团队</w:t>
      </w:r>
      <w:r>
        <w:rPr>
          <w:kern w:val="32"/>
          <w:sz w:val="30"/>
          <w:szCs w:val="30"/>
        </w:rPr>
        <w:t>为企业提供发展战略咨询、联合开展核心技术研发、促进技术成果在企业转化以及共建科技创新平台等方面的合作过程和主要成效</w:t>
      </w:r>
      <w:r>
        <w:rPr>
          <w:bCs/>
          <w:sz w:val="30"/>
          <w:szCs w:val="30"/>
        </w:rPr>
        <w:t>）</w:t>
      </w:r>
    </w:p>
    <w:p>
      <w:pPr>
        <w:spacing w:before="120" w:beforeLines="50" w:after="120" w:afterLines="50" w:line="520" w:lineRule="exact"/>
        <w:outlineLvl w:val="0"/>
        <w:rPr>
          <w:b/>
          <w:bCs/>
          <w:sz w:val="30"/>
          <w:szCs w:val="30"/>
        </w:rPr>
      </w:pPr>
      <w:r>
        <w:rPr>
          <w:b/>
          <w:bCs/>
          <w:sz w:val="30"/>
          <w:szCs w:val="30"/>
        </w:rPr>
        <w:t>二、附表</w:t>
      </w:r>
    </w:p>
    <w:p>
      <w:pPr>
        <w:spacing w:before="120" w:beforeLines="50" w:after="120" w:afterLines="50" w:line="520" w:lineRule="exact"/>
        <w:outlineLvl w:val="0"/>
        <w:rPr>
          <w:bCs/>
          <w:sz w:val="30"/>
          <w:szCs w:val="30"/>
        </w:rPr>
      </w:pPr>
      <w:r>
        <w:rPr>
          <w:b/>
          <w:bCs/>
          <w:sz w:val="30"/>
          <w:szCs w:val="30"/>
        </w:rPr>
        <w:t>1、院士工作站基本情况</w:t>
      </w:r>
    </w:p>
    <w:tbl>
      <w:tblPr>
        <w:tblStyle w:val="4"/>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85"/>
        <w:gridCol w:w="1875"/>
        <w:gridCol w:w="2804"/>
        <w:gridCol w:w="1559"/>
        <w:gridCol w:w="3575"/>
        <w:gridCol w:w="1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30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近三年院士进站工作时间</w:t>
            </w:r>
            <w:r>
              <w:rPr>
                <w:sz w:val="24"/>
              </w:rPr>
              <w:br w:type="textWrapping"/>
            </w:r>
            <w:r>
              <w:rPr>
                <w:sz w:val="24"/>
              </w:rPr>
              <w:t>(人.天)</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0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近三年院士团队累计进站工作时间</w:t>
            </w:r>
            <w:r>
              <w:rPr>
                <w:rFonts w:hint="eastAsia"/>
                <w:sz w:val="24"/>
              </w:rPr>
              <w:t>（</w:t>
            </w:r>
            <w:r>
              <w:rPr>
                <w:sz w:val="24"/>
              </w:rPr>
              <w:t>人.天</w:t>
            </w:r>
            <w:r>
              <w:rPr>
                <w:rFonts w:hint="eastAsia"/>
                <w:sz w:val="24"/>
              </w:rPr>
              <w:t>）</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357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企业近三年研发费用占销售额比例</w:t>
            </w:r>
          </w:p>
          <w:p>
            <w:pPr>
              <w:widowControl/>
              <w:spacing w:line="440" w:lineRule="exact"/>
              <w:ind w:firstLine="0"/>
              <w:jc w:val="center"/>
              <w:rPr>
                <w:sz w:val="24"/>
              </w:rPr>
            </w:pPr>
            <w:r>
              <w:rPr>
                <w:rFonts w:hint="eastAsia"/>
                <w:sz w:val="24"/>
              </w:rPr>
              <w:t>（</w:t>
            </w:r>
            <w:r>
              <w:rPr>
                <w:sz w:val="24"/>
              </w:rPr>
              <w:t>平均值，%</w:t>
            </w:r>
            <w:r>
              <w:rPr>
                <w:rFonts w:hint="eastAsia"/>
                <w:sz w:val="24"/>
              </w:rPr>
              <w:t>）</w:t>
            </w: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308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近三年企业专项支持院士工作站经费总额</w:t>
            </w:r>
            <w:r>
              <w:rPr>
                <w:rFonts w:hint="eastAsia"/>
                <w:sz w:val="24"/>
              </w:rPr>
              <w:t>（</w:t>
            </w:r>
            <w:r>
              <w:rPr>
                <w:sz w:val="24"/>
              </w:rPr>
              <w:t>万元</w:t>
            </w:r>
            <w:r>
              <w:rPr>
                <w:rFonts w:hint="eastAsia"/>
                <w:sz w:val="24"/>
              </w:rPr>
              <w:t>）</w:t>
            </w:r>
          </w:p>
        </w:tc>
        <w:tc>
          <w:tcPr>
            <w:tcW w:w="187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0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rFonts w:hint="eastAsia"/>
                <w:sz w:val="24"/>
              </w:rPr>
            </w:pPr>
            <w:r>
              <w:rPr>
                <w:sz w:val="24"/>
              </w:rPr>
              <w:t>近三年地方专项支持院士工作站经费总额</w:t>
            </w:r>
          </w:p>
          <w:p>
            <w:pPr>
              <w:widowControl/>
              <w:spacing w:line="440" w:lineRule="exact"/>
              <w:ind w:firstLine="0"/>
              <w:jc w:val="center"/>
              <w:rPr>
                <w:sz w:val="24"/>
              </w:rPr>
            </w:pPr>
            <w:r>
              <w:rPr>
                <w:sz w:val="24"/>
              </w:rPr>
              <w:t>（万元）</w:t>
            </w:r>
          </w:p>
        </w:tc>
        <w:tc>
          <w:tcPr>
            <w:tcW w:w="1559"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357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127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bl>
    <w:p>
      <w:pPr>
        <w:spacing w:before="120" w:beforeLines="50" w:after="120" w:afterLines="50"/>
        <w:outlineLvl w:val="0"/>
        <w:rPr>
          <w:bCs/>
          <w:sz w:val="30"/>
          <w:szCs w:val="30"/>
        </w:rPr>
      </w:pPr>
      <w:r>
        <w:rPr>
          <w:b/>
          <w:bCs/>
          <w:sz w:val="30"/>
          <w:szCs w:val="30"/>
        </w:rPr>
        <w:t>2、院士工作站人员情况</w:t>
      </w:r>
    </w:p>
    <w:tbl>
      <w:tblPr>
        <w:tblStyle w:val="4"/>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1560"/>
        <w:gridCol w:w="1661"/>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09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left"/>
              <w:rPr>
                <w:rFonts w:hint="eastAsia"/>
                <w:sz w:val="24"/>
              </w:rPr>
            </w:pPr>
            <w:r>
              <w:rPr>
                <w:sz w:val="24"/>
              </w:rPr>
              <w:t>院士团队人员</w:t>
            </w:r>
            <w:r>
              <w:rPr>
                <w:rFonts w:hint="eastAsia"/>
                <w:sz w:val="24"/>
              </w:rPr>
              <w:t>：</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w:t>
            </w:r>
            <w:r>
              <w:rPr>
                <w:rFonts w:hint="eastAsia"/>
                <w:sz w:val="24"/>
              </w:rPr>
              <w:t>总数</w:t>
            </w:r>
            <w:r>
              <w:rPr>
                <w:sz w:val="24"/>
              </w:rPr>
              <w:t> </w:t>
            </w:r>
            <w:r>
              <w:rPr>
                <w:rFonts w:hint="eastAsia"/>
                <w:sz w:val="24"/>
              </w:rPr>
              <w:t xml:space="preserve"> </w:t>
            </w:r>
            <w:r>
              <w:rPr>
                <w:sz w:val="24"/>
              </w:rPr>
              <w:t xml:space="preserve">  人</w:t>
            </w:r>
          </w:p>
        </w:tc>
        <w:tc>
          <w:tcPr>
            <w:tcW w:w="1661"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院士</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xml:space="preserve">    人 </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高级职称</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博士</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09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rPr>
                <w:sz w:val="24"/>
              </w:rPr>
            </w:pPr>
            <w:r>
              <w:rPr>
                <w:sz w:val="24"/>
              </w:rPr>
              <w:t>企业研发人员</w:t>
            </w:r>
            <w:r>
              <w:rPr>
                <w:rFonts w:hint="eastAsia"/>
                <w:sz w:val="24"/>
              </w:rPr>
              <w:t>：</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rFonts w:hint="eastAsia"/>
                <w:sz w:val="24"/>
              </w:rPr>
              <w:t xml:space="preserve"> 总数  </w:t>
            </w:r>
            <w:r>
              <w:rPr>
                <w:sz w:val="24"/>
              </w:rPr>
              <w:t xml:space="preserve">  人</w:t>
            </w:r>
          </w:p>
        </w:tc>
        <w:tc>
          <w:tcPr>
            <w:tcW w:w="1661"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院士</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高级职称</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博士</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09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培养博士</w:t>
            </w:r>
          </w:p>
        </w:tc>
        <w:tc>
          <w:tcPr>
            <w:tcW w:w="1560"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1661"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培养硕士</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35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rFonts w:hint="eastAsia"/>
                <w:sz w:val="24"/>
              </w:rPr>
            </w:pPr>
            <w:r>
              <w:rPr>
                <w:sz w:val="24"/>
              </w:rPr>
              <w:t>培养企业技术骨干</w:t>
            </w:r>
          </w:p>
          <w:p>
            <w:pPr>
              <w:widowControl/>
              <w:spacing w:line="440" w:lineRule="exact"/>
              <w:ind w:firstLine="0"/>
              <w:jc w:val="center"/>
              <w:rPr>
                <w:sz w:val="24"/>
              </w:rPr>
            </w:pPr>
            <w:r>
              <w:rPr>
                <w:rFonts w:hint="eastAsia"/>
                <w:sz w:val="24"/>
              </w:rPr>
              <w:t>（工程师及以上职称）</w:t>
            </w:r>
          </w:p>
        </w:tc>
        <w:tc>
          <w:tcPr>
            <w:tcW w:w="35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09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千人计划</w:t>
            </w:r>
          </w:p>
        </w:tc>
        <w:tc>
          <w:tcPr>
            <w:tcW w:w="3221"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省双创计划</w:t>
            </w:r>
          </w:p>
        </w:tc>
        <w:tc>
          <w:tcPr>
            <w:tcW w:w="3544"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省创新团队</w:t>
            </w:r>
          </w:p>
        </w:tc>
        <w:tc>
          <w:tcPr>
            <w:tcW w:w="177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    人</w:t>
            </w:r>
          </w:p>
        </w:tc>
      </w:tr>
    </w:tbl>
    <w:p>
      <w:pPr>
        <w:spacing w:before="120" w:beforeLines="50" w:after="120" w:afterLines="50"/>
        <w:outlineLvl w:val="0"/>
        <w:rPr>
          <w:b/>
          <w:bCs/>
          <w:sz w:val="30"/>
          <w:szCs w:val="30"/>
        </w:rPr>
      </w:pPr>
      <w:r>
        <w:rPr>
          <w:b/>
          <w:bCs/>
          <w:sz w:val="30"/>
          <w:szCs w:val="30"/>
        </w:rPr>
        <w:t>3、近三年新增研发项目</w:t>
      </w:r>
    </w:p>
    <w:tbl>
      <w:tblPr>
        <w:tblStyle w:val="4"/>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354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项目总数：</w:t>
            </w:r>
          </w:p>
        </w:tc>
        <w:tc>
          <w:tcPr>
            <w:tcW w:w="354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项</w:t>
            </w:r>
          </w:p>
        </w:tc>
        <w:tc>
          <w:tcPr>
            <w:tcW w:w="354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其中,自主研发 ：</w:t>
            </w:r>
          </w:p>
        </w:tc>
        <w:tc>
          <w:tcPr>
            <w:tcW w:w="354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项</w:t>
            </w:r>
          </w:p>
        </w:tc>
      </w:tr>
    </w:tbl>
    <w:p>
      <w:pPr>
        <w:spacing w:before="120" w:beforeLines="50" w:after="120" w:afterLines="50"/>
        <w:outlineLvl w:val="0"/>
        <w:rPr>
          <w:b/>
          <w:bCs/>
          <w:sz w:val="30"/>
          <w:szCs w:val="30"/>
        </w:rPr>
      </w:pPr>
      <w:r>
        <w:rPr>
          <w:b/>
          <w:bCs/>
          <w:sz w:val="30"/>
          <w:szCs w:val="30"/>
        </w:rPr>
        <w:t>4、近三年获政府支持情况</w:t>
      </w:r>
    </w:p>
    <w:tbl>
      <w:tblPr>
        <w:tblStyle w:val="4"/>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8"/>
        <w:gridCol w:w="1135"/>
        <w:gridCol w:w="1418"/>
        <w:gridCol w:w="1134"/>
        <w:gridCol w:w="3084"/>
        <w:gridCol w:w="1701"/>
        <w:gridCol w:w="2268"/>
        <w:gridCol w:w="2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141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国家级计划</w:t>
            </w:r>
          </w:p>
        </w:tc>
        <w:tc>
          <w:tcPr>
            <w:tcW w:w="11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c>
          <w:tcPr>
            <w:tcW w:w="141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资助金额</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万元</w:t>
            </w:r>
          </w:p>
        </w:tc>
        <w:tc>
          <w:tcPr>
            <w:tcW w:w="308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国家科技重大专项</w:t>
            </w:r>
          </w:p>
        </w:tc>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国家重点研发计划</w:t>
            </w:r>
          </w:p>
        </w:tc>
        <w:tc>
          <w:tcPr>
            <w:tcW w:w="2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xml:space="preserve">   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1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省级计划</w:t>
            </w:r>
          </w:p>
        </w:tc>
        <w:tc>
          <w:tcPr>
            <w:tcW w:w="11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c>
          <w:tcPr>
            <w:tcW w:w="141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资助金额</w:t>
            </w:r>
          </w:p>
        </w:tc>
        <w:tc>
          <w:tcPr>
            <w:tcW w:w="113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万元</w:t>
            </w:r>
          </w:p>
        </w:tc>
        <w:tc>
          <w:tcPr>
            <w:tcW w:w="308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省科技成果转化专项资金</w:t>
            </w:r>
          </w:p>
        </w:tc>
        <w:tc>
          <w:tcPr>
            <w:tcW w:w="1701"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c>
          <w:tcPr>
            <w:tcW w:w="2268"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市、县级计划</w:t>
            </w:r>
          </w:p>
        </w:tc>
        <w:tc>
          <w:tcPr>
            <w:tcW w:w="2016"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r>
    </w:tbl>
    <w:p>
      <w:pPr>
        <w:spacing w:before="120" w:beforeLines="50" w:after="120" w:afterLines="50"/>
        <w:outlineLvl w:val="0"/>
        <w:rPr>
          <w:b/>
          <w:bCs/>
          <w:sz w:val="30"/>
          <w:szCs w:val="30"/>
        </w:rPr>
      </w:pPr>
      <w:r>
        <w:rPr>
          <w:b/>
          <w:bCs/>
          <w:sz w:val="30"/>
          <w:szCs w:val="30"/>
        </w:rPr>
        <w:t>5、近三年获奖情况</w:t>
      </w:r>
    </w:p>
    <w:tbl>
      <w:tblPr>
        <w:tblStyle w:val="4"/>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63"/>
        <w:gridCol w:w="2363"/>
        <w:gridCol w:w="2362"/>
        <w:gridCol w:w="2362"/>
        <w:gridCol w:w="2362"/>
        <w:gridCol w:w="23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4" w:hRule="atLeast"/>
        </w:trPr>
        <w:tc>
          <w:tcPr>
            <w:tcW w:w="236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总计：</w:t>
            </w:r>
          </w:p>
        </w:tc>
        <w:tc>
          <w:tcPr>
            <w:tcW w:w="2363"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c>
          <w:tcPr>
            <w:tcW w:w="236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国家级</w:t>
            </w:r>
          </w:p>
        </w:tc>
        <w:tc>
          <w:tcPr>
            <w:tcW w:w="236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c>
          <w:tcPr>
            <w:tcW w:w="236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省部级</w:t>
            </w:r>
          </w:p>
        </w:tc>
        <w:tc>
          <w:tcPr>
            <w:tcW w:w="2362"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240" w:lineRule="auto"/>
              <w:ind w:firstLine="0"/>
              <w:jc w:val="center"/>
              <w:rPr>
                <w:sz w:val="24"/>
              </w:rPr>
            </w:pPr>
            <w:r>
              <w:rPr>
                <w:sz w:val="24"/>
              </w:rPr>
              <w:t>  项</w:t>
            </w:r>
          </w:p>
        </w:tc>
      </w:tr>
    </w:tbl>
    <w:p>
      <w:pPr>
        <w:spacing w:before="120" w:beforeLines="50" w:after="120" w:afterLines="50"/>
        <w:outlineLvl w:val="0"/>
        <w:rPr>
          <w:b/>
          <w:bCs/>
          <w:sz w:val="30"/>
          <w:szCs w:val="30"/>
        </w:rPr>
      </w:pPr>
      <w:r>
        <w:rPr>
          <w:b/>
          <w:bCs/>
          <w:sz w:val="30"/>
          <w:szCs w:val="30"/>
        </w:rPr>
        <w:t>6、近三年创新产出</w:t>
      </w:r>
    </w:p>
    <w:tbl>
      <w:tblPr>
        <w:tblStyle w:val="4"/>
        <w:tblW w:w="141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34"/>
        <w:gridCol w:w="2835"/>
        <w:gridCol w:w="2835"/>
        <w:gridCol w:w="2835"/>
        <w:gridCol w:w="2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83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开发新产品(个)</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产生销售额(万元)</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实现利税(万元)</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形成新技术(项)</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新工艺数(项)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834"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83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专利情况(件)</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申请专利总数</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其中发明专利申请数</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授权专利总数</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其中发明专利授权数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83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ind w:firstLine="0"/>
              <w:jc w:val="left"/>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83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新药证书(个)</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总   数</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医   药</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农   药</w:t>
            </w: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兽   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283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ind w:firstLine="0"/>
              <w:jc w:val="left"/>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c>
          <w:tcPr>
            <w:tcW w:w="2835" w:type="dxa"/>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0" w:hRule="atLeast"/>
        </w:trPr>
        <w:tc>
          <w:tcPr>
            <w:tcW w:w="283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标准制定(件)</w:t>
            </w:r>
          </w:p>
        </w:tc>
        <w:tc>
          <w:tcPr>
            <w:tcW w:w="5670" w:type="dxa"/>
            <w:gridSpan w:val="2"/>
            <w:tcBorders>
              <w:top w:val="outset" w:color="auto" w:sz="6" w:space="0"/>
              <w:left w:val="outset" w:color="auto" w:sz="6" w:space="0"/>
              <w:bottom w:val="single" w:color="auto" w:sz="4" w:space="0"/>
              <w:right w:val="single" w:color="auto" w:sz="4" w:space="0"/>
            </w:tcBorders>
            <w:shd w:val="clear" w:color="auto" w:fill="FFFFFF"/>
            <w:vAlign w:val="center"/>
          </w:tcPr>
          <w:p>
            <w:pPr>
              <w:widowControl/>
              <w:spacing w:line="440" w:lineRule="exact"/>
              <w:ind w:firstLine="0"/>
              <w:jc w:val="center"/>
              <w:rPr>
                <w:sz w:val="24"/>
              </w:rPr>
            </w:pPr>
            <w:r>
              <w:rPr>
                <w:sz w:val="24"/>
              </w:rPr>
              <w:t>总   数</w:t>
            </w:r>
          </w:p>
        </w:tc>
        <w:tc>
          <w:tcPr>
            <w:tcW w:w="2835" w:type="dxa"/>
            <w:tcBorders>
              <w:top w:val="outset" w:color="auto" w:sz="6" w:space="0"/>
              <w:left w:val="single" w:color="auto" w:sz="4" w:space="0"/>
              <w:bottom w:val="single" w:color="auto" w:sz="4" w:space="0"/>
              <w:right w:val="single" w:color="auto" w:sz="4" w:space="0"/>
            </w:tcBorders>
            <w:shd w:val="clear" w:color="auto" w:fill="FFFFFF"/>
            <w:vAlign w:val="center"/>
          </w:tcPr>
          <w:p>
            <w:pPr>
              <w:widowControl/>
              <w:spacing w:line="440" w:lineRule="exact"/>
              <w:ind w:firstLine="0"/>
              <w:jc w:val="center"/>
              <w:rPr>
                <w:sz w:val="24"/>
              </w:rPr>
            </w:pPr>
            <w:r>
              <w:rPr>
                <w:sz w:val="24"/>
              </w:rPr>
              <w:t>国家标准</w:t>
            </w:r>
          </w:p>
        </w:tc>
        <w:tc>
          <w:tcPr>
            <w:tcW w:w="2835" w:type="dxa"/>
            <w:tcBorders>
              <w:top w:val="outset" w:color="auto" w:sz="6" w:space="0"/>
              <w:left w:val="single" w:color="auto" w:sz="4" w:space="0"/>
              <w:bottom w:val="single" w:color="auto" w:sz="4" w:space="0"/>
              <w:right w:val="outset" w:color="auto" w:sz="6" w:space="0"/>
            </w:tcBorders>
            <w:shd w:val="clear" w:color="auto" w:fill="FFFFFF"/>
            <w:vAlign w:val="center"/>
          </w:tcPr>
          <w:p>
            <w:pPr>
              <w:widowControl/>
              <w:spacing w:line="440" w:lineRule="exact"/>
              <w:ind w:firstLine="0"/>
              <w:jc w:val="center"/>
              <w:rPr>
                <w:sz w:val="24"/>
              </w:rPr>
            </w:pPr>
            <w:r>
              <w:rPr>
                <w:sz w:val="24"/>
              </w:rPr>
              <w:t>地方标准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trPr>
        <w:tc>
          <w:tcPr>
            <w:tcW w:w="283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ind w:firstLine="0"/>
              <w:jc w:val="left"/>
              <w:rPr>
                <w:sz w:val="24"/>
              </w:rPr>
            </w:pPr>
          </w:p>
        </w:tc>
        <w:tc>
          <w:tcPr>
            <w:tcW w:w="5670" w:type="dxa"/>
            <w:gridSpan w:val="2"/>
            <w:tcBorders>
              <w:top w:val="single" w:color="auto" w:sz="4" w:space="0"/>
              <w:left w:val="outset" w:color="auto" w:sz="6" w:space="0"/>
              <w:bottom w:val="outset" w:color="auto" w:sz="6" w:space="0"/>
              <w:right w:val="single" w:color="auto" w:sz="4" w:space="0"/>
            </w:tcBorders>
            <w:shd w:val="clear" w:color="auto" w:fill="FFFFFF"/>
            <w:vAlign w:val="center"/>
          </w:tcPr>
          <w:p>
            <w:pPr>
              <w:widowControl/>
              <w:spacing w:line="440" w:lineRule="exact"/>
              <w:ind w:firstLine="0"/>
              <w:jc w:val="center"/>
              <w:rPr>
                <w:sz w:val="24"/>
              </w:rPr>
            </w:pPr>
          </w:p>
        </w:tc>
        <w:tc>
          <w:tcPr>
            <w:tcW w:w="2835" w:type="dxa"/>
            <w:tcBorders>
              <w:top w:val="single" w:color="auto" w:sz="4" w:space="0"/>
              <w:left w:val="single" w:color="auto" w:sz="4" w:space="0"/>
              <w:bottom w:val="outset" w:color="auto" w:sz="6" w:space="0"/>
              <w:right w:val="single" w:color="auto" w:sz="4" w:space="0"/>
            </w:tcBorders>
            <w:shd w:val="clear" w:color="auto" w:fill="FFFFFF"/>
            <w:vAlign w:val="center"/>
          </w:tcPr>
          <w:p>
            <w:pPr>
              <w:widowControl/>
              <w:spacing w:line="440" w:lineRule="exact"/>
              <w:ind w:firstLine="0"/>
              <w:jc w:val="center"/>
              <w:rPr>
                <w:sz w:val="24"/>
              </w:rPr>
            </w:pPr>
          </w:p>
        </w:tc>
        <w:tc>
          <w:tcPr>
            <w:tcW w:w="2835" w:type="dxa"/>
            <w:tcBorders>
              <w:top w:val="single" w:color="auto" w:sz="4" w:space="0"/>
              <w:left w:val="single" w:color="auto" w:sz="4"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5" w:hRule="atLeast"/>
        </w:trPr>
        <w:tc>
          <w:tcPr>
            <w:tcW w:w="283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r>
              <w:rPr>
                <w:sz w:val="24"/>
              </w:rPr>
              <w:t>其他知识产权(件)</w:t>
            </w:r>
          </w:p>
        </w:tc>
        <w:tc>
          <w:tcPr>
            <w:tcW w:w="5670" w:type="dxa"/>
            <w:gridSpan w:val="2"/>
            <w:tcBorders>
              <w:top w:val="outset" w:color="auto" w:sz="6" w:space="0"/>
              <w:left w:val="outset" w:color="auto" w:sz="6" w:space="0"/>
              <w:bottom w:val="single" w:color="auto" w:sz="4" w:space="0"/>
              <w:right w:val="single" w:color="auto" w:sz="4" w:space="0"/>
            </w:tcBorders>
            <w:shd w:val="clear" w:color="auto" w:fill="FFFFFF"/>
            <w:vAlign w:val="center"/>
          </w:tcPr>
          <w:p>
            <w:pPr>
              <w:widowControl/>
              <w:spacing w:line="440" w:lineRule="exact"/>
              <w:ind w:firstLine="0"/>
              <w:jc w:val="center"/>
              <w:rPr>
                <w:sz w:val="24"/>
              </w:rPr>
            </w:pPr>
            <w:r>
              <w:rPr>
                <w:sz w:val="24"/>
              </w:rPr>
              <w:t>动植物新品种审定</w:t>
            </w:r>
          </w:p>
        </w:tc>
        <w:tc>
          <w:tcPr>
            <w:tcW w:w="2835" w:type="dxa"/>
            <w:tcBorders>
              <w:top w:val="outset" w:color="auto" w:sz="6" w:space="0"/>
              <w:left w:val="single" w:color="auto" w:sz="4" w:space="0"/>
              <w:bottom w:val="single" w:color="auto" w:sz="4" w:space="0"/>
              <w:right w:val="single" w:color="auto" w:sz="4" w:space="0"/>
            </w:tcBorders>
            <w:shd w:val="clear" w:color="auto" w:fill="FFFFFF"/>
            <w:vAlign w:val="center"/>
          </w:tcPr>
          <w:p>
            <w:pPr>
              <w:widowControl/>
              <w:spacing w:line="440" w:lineRule="exact"/>
              <w:ind w:firstLine="0"/>
              <w:jc w:val="center"/>
              <w:rPr>
                <w:sz w:val="24"/>
              </w:rPr>
            </w:pPr>
            <w:r>
              <w:rPr>
                <w:sz w:val="24"/>
              </w:rPr>
              <w:t>集成电路设计版权</w:t>
            </w:r>
          </w:p>
        </w:tc>
        <w:tc>
          <w:tcPr>
            <w:tcW w:w="2835" w:type="dxa"/>
            <w:tcBorders>
              <w:top w:val="outset" w:color="auto" w:sz="6" w:space="0"/>
              <w:left w:val="single" w:color="auto" w:sz="4" w:space="0"/>
              <w:bottom w:val="single" w:color="auto" w:sz="4" w:space="0"/>
              <w:right w:val="outset" w:color="auto" w:sz="6" w:space="0"/>
            </w:tcBorders>
            <w:shd w:val="clear" w:color="auto" w:fill="FFFFFF"/>
            <w:vAlign w:val="center"/>
          </w:tcPr>
          <w:p>
            <w:pPr>
              <w:widowControl/>
              <w:spacing w:line="440" w:lineRule="exact"/>
              <w:ind w:firstLine="0"/>
              <w:jc w:val="center"/>
              <w:rPr>
                <w:sz w:val="24"/>
              </w:rPr>
            </w:pPr>
            <w:r>
              <w:rPr>
                <w:sz w:val="24"/>
              </w:rPr>
              <w:t>软件著作权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5" w:hRule="atLeast"/>
        </w:trPr>
        <w:tc>
          <w:tcPr>
            <w:tcW w:w="2834"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40" w:lineRule="exact"/>
              <w:ind w:firstLine="0"/>
              <w:jc w:val="left"/>
              <w:rPr>
                <w:sz w:val="24"/>
              </w:rPr>
            </w:pPr>
          </w:p>
        </w:tc>
        <w:tc>
          <w:tcPr>
            <w:tcW w:w="5670" w:type="dxa"/>
            <w:gridSpan w:val="2"/>
            <w:tcBorders>
              <w:top w:val="single" w:color="auto" w:sz="4" w:space="0"/>
              <w:left w:val="outset" w:color="auto" w:sz="6" w:space="0"/>
              <w:bottom w:val="outset" w:color="auto" w:sz="6" w:space="0"/>
              <w:right w:val="single" w:color="auto" w:sz="4" w:space="0"/>
            </w:tcBorders>
            <w:shd w:val="clear" w:color="auto" w:fill="FFFFFF"/>
            <w:vAlign w:val="center"/>
          </w:tcPr>
          <w:p>
            <w:pPr>
              <w:widowControl/>
              <w:spacing w:line="440" w:lineRule="exact"/>
              <w:ind w:firstLine="0"/>
              <w:jc w:val="center"/>
              <w:rPr>
                <w:sz w:val="24"/>
              </w:rPr>
            </w:pPr>
          </w:p>
        </w:tc>
        <w:tc>
          <w:tcPr>
            <w:tcW w:w="2835" w:type="dxa"/>
            <w:tcBorders>
              <w:top w:val="single" w:color="auto" w:sz="4" w:space="0"/>
              <w:left w:val="single" w:color="auto" w:sz="4" w:space="0"/>
              <w:bottom w:val="outset" w:color="auto" w:sz="6" w:space="0"/>
              <w:right w:val="single" w:color="auto" w:sz="4" w:space="0"/>
            </w:tcBorders>
            <w:shd w:val="clear" w:color="auto" w:fill="FFFFFF"/>
            <w:vAlign w:val="center"/>
          </w:tcPr>
          <w:p>
            <w:pPr>
              <w:widowControl/>
              <w:spacing w:line="440" w:lineRule="exact"/>
              <w:ind w:firstLine="0"/>
              <w:jc w:val="center"/>
              <w:rPr>
                <w:sz w:val="24"/>
              </w:rPr>
            </w:pPr>
          </w:p>
        </w:tc>
        <w:tc>
          <w:tcPr>
            <w:tcW w:w="2835" w:type="dxa"/>
            <w:tcBorders>
              <w:top w:val="single" w:color="auto" w:sz="4" w:space="0"/>
              <w:left w:val="single" w:color="auto" w:sz="4" w:space="0"/>
              <w:bottom w:val="outset" w:color="auto" w:sz="6" w:space="0"/>
              <w:right w:val="outset" w:color="auto" w:sz="6" w:space="0"/>
            </w:tcBorders>
            <w:shd w:val="clear" w:color="auto" w:fill="FFFFFF"/>
            <w:vAlign w:val="center"/>
          </w:tcPr>
          <w:p>
            <w:pPr>
              <w:widowControl/>
              <w:spacing w:line="440" w:lineRule="exact"/>
              <w:ind w:firstLine="0"/>
              <w:jc w:val="center"/>
              <w:rPr>
                <w:sz w:val="24"/>
              </w:rPr>
            </w:pPr>
          </w:p>
        </w:tc>
      </w:tr>
    </w:tbl>
    <w:p>
      <w:pPr>
        <w:spacing w:before="120" w:beforeLines="50" w:after="120" w:afterLines="50"/>
        <w:outlineLvl w:val="0"/>
        <w:rPr>
          <w:b/>
          <w:bCs/>
          <w:sz w:val="30"/>
          <w:szCs w:val="30"/>
        </w:rPr>
      </w:pPr>
      <w:r>
        <w:rPr>
          <w:b/>
          <w:bCs/>
          <w:sz w:val="30"/>
          <w:szCs w:val="30"/>
        </w:rPr>
        <w:t>注：以上内容请提供相关证明附件</w:t>
      </w:r>
    </w:p>
    <w:p>
      <w:pPr>
        <w:pStyle w:val="5"/>
        <w:snapToGrid w:val="0"/>
        <w:spacing w:line="100" w:lineRule="atLeast"/>
        <w:ind w:left="-57" w:right="-57"/>
        <w:jc w:val="both"/>
        <w:rPr>
          <w:rFonts w:hint="eastAsia"/>
          <w:b/>
        </w:rPr>
      </w:pPr>
    </w:p>
    <w:p>
      <w:bookmarkStart w:id="0" w:name="_GoBack"/>
      <w:bookmarkEnd w:id="0"/>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45BB4"/>
    <w:rsid w:val="54545BB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pacing w:line="400" w:lineRule="atLeast"/>
      <w:ind w:firstLine="0"/>
      <w:jc w:val="center"/>
    </w:pPr>
    <w:rPr>
      <w:sz w:val="28"/>
    </w:rPr>
  </w:style>
  <w:style w:type="paragraph" w:customStyle="1" w:styleId="5">
    <w:name w:val="线型"/>
    <w:basedOn w:val="6"/>
    <w:qFormat/>
    <w:uiPriority w:val="0"/>
    <w:pPr>
      <w:spacing w:line="240" w:lineRule="auto"/>
      <w:ind w:left="0" w:firstLine="0"/>
      <w:jc w:val="center"/>
    </w:pPr>
    <w:rPr>
      <w:sz w:val="21"/>
    </w:rPr>
  </w:style>
  <w:style w:type="paragraph" w:customStyle="1" w:styleId="6">
    <w:name w:val="抄送栏"/>
    <w:basedOn w:val="1"/>
    <w:qFormat/>
    <w:uiPriority w:val="0"/>
    <w:pPr>
      <w:adjustRightInd w:val="0"/>
      <w:snapToGrid/>
      <w:spacing w:line="454" w:lineRule="atLeast"/>
      <w:ind w:left="1308" w:right="357" w:hanging="95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4\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2018-10-10T01:03:00Z</dcterms:created>
  <dc:creator>错荡</dc:creator>
  <cp:lastModifiedBy>错荡</cp:lastModifiedBy>
  <dcterms:modified xsi:type="dcterms:W3CDTF">2018-10-10T01:06:05Z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