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2018</w:t>
      </w:r>
      <w:r>
        <w:rPr>
          <w:rFonts w:hint="default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年昆山市科普活动资助项目申报指南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left"/>
        <w:rPr>
          <w:rFonts w:hint="default" w:ascii="Times New Roman" w:hAnsi="Times New Roman" w:eastAsia="仿宋" w:cs="Times New Roman"/>
          <w:b/>
          <w:bCs w:val="0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 w:cs="黑体"/>
          <w:kern w:val="2"/>
          <w:sz w:val="32"/>
          <w:szCs w:val="32"/>
          <w:lang w:val="en-US" w:eastAsia="zh-CN" w:bidi="ar"/>
        </w:rPr>
        <w:t>一、重点支持方向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．市政府或职能部门直接或委托举办的重大科普活动（如：大型科普公益活动、科普示范体系创建活动、大型科普交流活动、承办上级科技创新比赛等）；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．在昆山境内当年维护建设并获上级主管部门认可的国家级、省级、苏州市级和昆山市级科普教育基地；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．各级各类科普示范工程（如社区科普惠民服务站建设、企事业、社会组织承办或举办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的科普专项活动）；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．学协会、社会公益组织开展的各项科普宣传、科普教育、科普创作、技术推广等具有创新特点活动；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．本市范围内企事业自筹资金举办的对我市积极打造发展升级版、营造良好科普氛围有较大影响的科普活动。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24" w:firstLineChars="195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 w:cs="黑体"/>
          <w:kern w:val="2"/>
          <w:sz w:val="32"/>
          <w:szCs w:val="32"/>
          <w:lang w:val="en-US" w:eastAsia="zh-CN" w:bidi="ar"/>
        </w:rPr>
        <w:t>二、申报条件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．申报项目目标任务明确，科学性、知识性、实用性强，具备较好的实施条件和组织保障措施。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．未提交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2017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年度科普活动资助项目总结报告的单位不得申报。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3.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附件材料包括《申报书》、《昆山市科技计划项目责任主体信用承诺书》、《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年财政专项资金项目申报信用承诺书》及其他相关材料。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3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联系电话</w:t>
      </w:r>
      <w:r>
        <w:rPr>
          <w:rFonts w:hint="default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市科协普及部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57397061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2018-04-23T12:14:34Z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