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line="590" w:lineRule="exact"/>
        <w:ind w:right="0"/>
        <w:jc w:val="left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pStyle w:val="4"/>
        <w:snapToGrid w:val="0"/>
        <w:spacing w:line="590" w:lineRule="exact"/>
        <w:ind w:right="0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相关证明文件</w:t>
      </w:r>
    </w:p>
    <w:p>
      <w:pPr>
        <w:pStyle w:val="4"/>
        <w:snapToGrid w:val="0"/>
        <w:spacing w:line="590" w:lineRule="exact"/>
        <w:ind w:right="0" w:firstLine="627" w:firstLineChars="19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1、众创空间运营主体法人证书副本或营业执照副本、组织机构代码证副本。</w:t>
      </w:r>
    </w:p>
    <w:p>
      <w:pPr>
        <w:pStyle w:val="4"/>
        <w:snapToGrid w:val="0"/>
        <w:spacing w:line="590" w:lineRule="exact"/>
        <w:ind w:right="0" w:firstLine="627" w:firstLineChars="19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2、众创空间场地产权证明或房屋租赁协议、场地照片、专业设备照片等。</w:t>
      </w:r>
    </w:p>
    <w:p>
      <w:pPr>
        <w:pStyle w:val="4"/>
        <w:snapToGrid w:val="0"/>
        <w:spacing w:line="590" w:lineRule="exact"/>
        <w:ind w:right="0" w:firstLine="627" w:firstLineChars="196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3、开放式的线上服务平台，提供平台地址、页面截图、实现融资对接、技术咨询等服务证明材料。</w:t>
      </w:r>
    </w:p>
    <w:p>
      <w:pPr>
        <w:pStyle w:val="4"/>
        <w:snapToGrid w:val="0"/>
        <w:spacing w:line="590" w:lineRule="exact"/>
        <w:ind w:right="0" w:firstLine="627" w:firstLineChars="19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4、创业投资基金或创新基金，或与天使投资、创投机构等建立实质性合作相关证明文件。</w:t>
      </w:r>
    </w:p>
    <w:p>
      <w:pPr>
        <w:pStyle w:val="4"/>
        <w:snapToGrid w:val="0"/>
        <w:spacing w:line="590" w:lineRule="exact"/>
        <w:ind w:right="0" w:firstLine="627" w:firstLineChars="19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上年度新增项目（或企业）名单（包括：名称、进驻时间、出孵时间、注册时间、注册资金、技术领域、成果、备注重点项目等），以及与其签署的孵化协议；已转化的创业企业应提供加盖各公司印章的营业执照复印件；项目申请发明专利受理通知书/证书。</w:t>
      </w:r>
    </w:p>
    <w:p>
      <w:pPr>
        <w:pStyle w:val="4"/>
        <w:snapToGrid w:val="0"/>
        <w:spacing w:line="590" w:lineRule="exact"/>
        <w:ind w:right="0" w:firstLine="627" w:firstLineChars="19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6、管理团队人员清单，毕业证书复印件、社保证明；培训证书、资格证书等其他能够证明其培训经历的文件。</w:t>
      </w:r>
    </w:p>
    <w:p>
      <w:pPr>
        <w:pStyle w:val="4"/>
        <w:snapToGrid w:val="0"/>
        <w:spacing w:line="590" w:lineRule="exact"/>
        <w:ind w:right="0" w:firstLine="627" w:firstLineChars="19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7、提供孵化项目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ascii="仿宋_GB2312" w:hAnsi="仿宋_GB2312" w:eastAsia="仿宋_GB2312" w:cs="仿宋_GB2312"/>
          <w:sz w:val="32"/>
          <w:szCs w:val="32"/>
        </w:rPr>
        <w:t>产业链资源整合对接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sz w:val="32"/>
          <w:szCs w:val="32"/>
        </w:rPr>
        <w:t>研发试验、检测中试、</w:t>
      </w:r>
      <w:r>
        <w:rPr>
          <w:rFonts w:ascii="仿宋_GB2312" w:hAnsi="宋体" w:eastAsia="仿宋_GB2312" w:cs="宋体"/>
          <w:sz w:val="32"/>
          <w:szCs w:val="32"/>
        </w:rPr>
        <w:t>技术平台</w:t>
      </w:r>
      <w:r>
        <w:rPr>
          <w:rFonts w:hint="eastAsia" w:ascii="仿宋_GB2312" w:hAnsi="宋体" w:eastAsia="仿宋_GB2312" w:cs="宋体"/>
          <w:sz w:val="32"/>
          <w:szCs w:val="32"/>
        </w:rPr>
        <w:t>、</w:t>
      </w:r>
      <w:r>
        <w:rPr>
          <w:rFonts w:ascii="仿宋_GB2312" w:hAnsi="宋体" w:eastAsia="仿宋_GB2312" w:cs="宋体"/>
          <w:sz w:val="32"/>
          <w:szCs w:val="32"/>
        </w:rPr>
        <w:t>投融资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宋体" w:eastAsia="仿宋_GB2312" w:cs="宋体"/>
          <w:sz w:val="32"/>
          <w:szCs w:val="32"/>
        </w:rPr>
        <w:t>个性化、专业化、网络化、市场化的服务</w:t>
      </w:r>
      <w:r>
        <w:rPr>
          <w:rFonts w:hint="eastAsia" w:ascii="仿宋_GB2312" w:eastAsia="仿宋_GB2312"/>
          <w:sz w:val="32"/>
          <w:szCs w:val="32"/>
        </w:rPr>
        <w:t>协议。</w:t>
      </w:r>
    </w:p>
    <w:p>
      <w:pPr>
        <w:pStyle w:val="4"/>
        <w:snapToGrid w:val="0"/>
        <w:spacing w:line="590" w:lineRule="exact"/>
        <w:ind w:right="0" w:firstLine="627" w:firstLineChars="196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8、创业导师服务协议和服务活动记录、照片等。</w:t>
      </w:r>
    </w:p>
    <w:p>
      <w:pPr>
        <w:pStyle w:val="4"/>
        <w:snapToGrid w:val="0"/>
        <w:spacing w:line="590" w:lineRule="exact"/>
        <w:ind w:right="0" w:firstLine="627" w:firstLineChars="19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9、众创空间管理机构设置与职能的相关文件。</w:t>
      </w:r>
    </w:p>
    <w:p>
      <w:pPr>
        <w:pStyle w:val="4"/>
        <w:spacing w:line="590" w:lineRule="exact"/>
        <w:ind w:right="0" w:firstLine="627" w:firstLineChars="196"/>
        <w:jc w:val="left"/>
      </w:pPr>
      <w:r>
        <w:rPr>
          <w:rFonts w:hint="eastAsia" w:ascii="仿宋_GB2312" w:eastAsia="仿宋_GB2312"/>
          <w:sz w:val="32"/>
          <w:szCs w:val="32"/>
        </w:rPr>
        <w:t>10、入孵项目（或企业）条件及退出办法的相关文件。</w:t>
      </w:r>
      <w:bookmarkStart w:id="0" w:name="_GoBack"/>
      <w:bookmarkEnd w:id="0"/>
    </w:p>
    <w:sectPr>
      <w:pgSz w:w="11906" w:h="16838"/>
      <w:pgMar w:top="1701" w:right="1417" w:bottom="1417" w:left="1474" w:header="851" w:footer="992" w:gutter="0"/>
      <w:cols w:space="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A4FE8"/>
    <w:rsid w:val="554A4FE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线型"/>
    <w:basedOn w:val="1"/>
    <w:qFormat/>
    <w:uiPriority w:val="0"/>
    <w:pPr>
      <w:adjustRightInd w:val="0"/>
      <w:snapToGrid/>
      <w:spacing w:line="240" w:lineRule="auto"/>
      <w:ind w:right="357" w:firstLine="0"/>
      <w:jc w:val="center"/>
    </w:pPr>
    <w:rPr>
      <w:snapToGrid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2018-04-20T06:56:00Z</dcterms:created>
  <dc:creator>思之由去</dc:creator>
  <cp:lastModifiedBy>思之由去</cp:lastModifiedBy>
  <dcterms:modified xsi:type="dcterms:W3CDTF">2018-04-20T06:58:55Z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