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ascii="方正黑体_GBK" w:hAnsi="黑体" w:eastAsia="方正黑体_GBK" w:cs="黑体"/>
          <w:szCs w:val="32"/>
        </w:rPr>
      </w:pPr>
      <w:r>
        <w:rPr>
          <w:rFonts w:hint="eastAsia" w:ascii="方正黑体_GBK" w:hAnsi="黑体" w:eastAsia="方正黑体_GBK" w:cs="黑体"/>
          <w:szCs w:val="32"/>
        </w:rPr>
        <w:t>附件2</w:t>
      </w:r>
    </w:p>
    <w:p>
      <w:pPr>
        <w:widowControl/>
        <w:spacing w:line="300" w:lineRule="auto"/>
        <w:ind w:firstLine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江苏省科技系统先进工作者名额分配表</w:t>
      </w:r>
    </w:p>
    <w:p>
      <w:pPr>
        <w:widowControl/>
        <w:spacing w:line="240" w:lineRule="exact"/>
        <w:ind w:firstLine="335"/>
        <w:jc w:val="center"/>
        <w:rPr>
          <w:rFonts w:hAnsi="华文中宋" w:eastAsia="华文中宋"/>
          <w:sz w:val="18"/>
          <w:szCs w:val="18"/>
        </w:rPr>
      </w:pPr>
    </w:p>
    <w:tbl>
      <w:tblPr>
        <w:tblStyle w:val="3"/>
        <w:tblW w:w="886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3620"/>
        <w:gridCol w:w="38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392" w:type="dxa"/>
            <w:vAlign w:val="center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小标宋_GBK" w:hAnsi="方正小标宋_GBK" w:eastAsia="方正小标宋_GBK" w:cs="方正小标宋_GBK"/>
                <w:sz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</w:rPr>
              <w:t>序  号</w:t>
            </w:r>
          </w:p>
        </w:tc>
        <w:tc>
          <w:tcPr>
            <w:tcW w:w="3620" w:type="dxa"/>
            <w:vAlign w:val="center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小标宋_GBK" w:hAnsi="方正小标宋_GBK" w:eastAsia="方正小标宋_GBK" w:cs="方正小标宋_GBK"/>
                <w:sz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</w:rPr>
              <w:t>地  区</w:t>
            </w:r>
          </w:p>
        </w:tc>
        <w:tc>
          <w:tcPr>
            <w:tcW w:w="3856" w:type="dxa"/>
            <w:vAlign w:val="center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小标宋_GBK" w:hAnsi="方正小标宋_GBK" w:eastAsia="方正小标宋_GBK" w:cs="方正小标宋_GBK"/>
                <w:sz w:val="30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30"/>
              </w:rPr>
              <w:t>先进工作者名额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1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南京市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2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无锡市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3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徐州市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4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常州市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5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苏州市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6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南通市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7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连云港市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8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淮安市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9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盐城市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10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扬州市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11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镇江市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12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泰州市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13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宿迁市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14</w:t>
            </w: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省及直属单位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2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</w:p>
        </w:tc>
        <w:tc>
          <w:tcPr>
            <w:tcW w:w="3620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总  计</w:t>
            </w:r>
          </w:p>
        </w:tc>
        <w:tc>
          <w:tcPr>
            <w:tcW w:w="3856" w:type="dxa"/>
            <w:vAlign w:val="top"/>
          </w:tcPr>
          <w:p>
            <w:pPr>
              <w:spacing w:before="118" w:beforeLines="20" w:line="276" w:lineRule="auto"/>
              <w:ind w:firstLine="0"/>
              <w:jc w:val="center"/>
              <w:rPr>
                <w:rFonts w:ascii="方正仿宋_GBK" w:hAnsi="方正仿宋_GBK" w:cs="方正仿宋_GBK"/>
                <w:sz w:val="30"/>
              </w:rPr>
            </w:pPr>
            <w:r>
              <w:rPr>
                <w:rFonts w:hint="eastAsia" w:ascii="方正仿宋_GBK" w:hAnsi="方正仿宋_GBK" w:cs="方正仿宋_GBK"/>
                <w:sz w:val="30"/>
              </w:rPr>
              <w:t>34</w:t>
            </w:r>
          </w:p>
        </w:tc>
      </w:tr>
    </w:tbl>
    <w:p>
      <w:pPr>
        <w:spacing w:line="300" w:lineRule="auto"/>
        <w:rPr>
          <w:rFonts w:ascii="方正仿宋_GBK" w:hAnsi="方正仿宋_GBK" w:cs="方正仿宋_GBK"/>
          <w:sz w:val="21"/>
          <w:szCs w:val="21"/>
        </w:rPr>
      </w:pPr>
      <w:r>
        <w:rPr>
          <w:rFonts w:hint="eastAsia" w:ascii="方正仿宋_GBK" w:hAnsi="方正仿宋_GBK" w:cs="方正仿宋_GBK"/>
          <w:sz w:val="21"/>
          <w:szCs w:val="21"/>
        </w:rPr>
        <w:t>说明：《2016年各市科技进步统计监测综合评价结果》中排名前6的设区市分配3个名额，其余各设区市分配2个名额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63419"/>
    <w:rsid w:val="1AD63419"/>
    <w:rsid w:val="7E5A46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2018-01-24T08:37:00Z</dcterms:created>
  <dc:creator>pisces</dc:creator>
  <cp:lastModifiedBy>pisces</cp:lastModifiedBy>
  <dcterms:modified xsi:type="dcterms:W3CDTF">2018-01-24T08:37:57Z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