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591"/>
        <w:gridCol w:w="771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江苏曙光信息技术有限公司基于大数据技术的智慧认知平台关键技术研发及产业化项目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南京中新赛克科技有限责任公司基于海量数据的分布式智能化大数据操作系统研发及产业化项目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南京奥拓电子科技有限公司基于大数据的智慧银行系统研发及产业化项目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南京科远</w:t>
            </w:r>
            <w:bookmarkStart w:id="0" w:name="_GoBack"/>
            <w:bookmarkEnd w:id="0"/>
            <w:r>
              <w:rPr>
                <w:rFonts w:hint="eastAsia" w:ascii="宋体" w:hAnsi="宋体" w:eastAsia="宋体" w:cs="宋体"/>
                <w:sz w:val="24"/>
                <w:szCs w:val="24"/>
                <w:bdr w:val="none" w:color="auto" w:sz="0" w:space="0"/>
              </w:rPr>
              <w:t>自动化集团股份有限公司面向化工园区的环保安全智慧管控CPS系统的研发项目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苏交科集团股份有限公司重大交通基础设施—长大桥安全技术创新公共服务平台项目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江苏省信息中心（江苏省大数据管理中心）江苏省一体化大数据共享交换云平台项目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江苏金智教育信息股份有限公司基于学习大数据和人工智能技术的人才专业技能培养云平台产业化项目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江苏润和软件股份有限公司能源信息化平台建设项目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南京擎天科技有限公司“互联网+”绿色生态管理云平台重大应用示范工程项目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中国电信股份有限公司江苏分公（江苏鸿信系统集成有限公司）江苏电信翼创双创公共服务平台建设项目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南京海源中药饮片有限公司、南京中医药大学优质中药饮片产业化关键技术研究及应用示范项目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江苏省农药研究所股份有限公司面向食品安全的农产品高危害毒素特效抑制剂的研发和产业化项目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13</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国电南瑞科技股份有限公司智慧能源综合调控关键技术研制与核心装备产业化项目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14</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南京科润新材料技术有限公司工业介质研发生产、热处理装备制造及提供整体解决方案项目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15</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亿嘉和科技股份有限公司电网智能巡检机器人关键技术研发及产业化项目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16</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南京能瑞电力科技有限公司大功率充电桩产业化制造项目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南京高精船用设备有限公司海工平台升降系统关键技术研发及产业化项目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18</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江苏中德电子材料科技有限公司年产10万吨超净高纯电子化学品（一期）研发与产业化项目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19</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凯龙高科技股份有限公司满足国六标准的柴油车颗粒物与氮氧化物协同控制技术的开发与产业化项目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20</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无锡航亚科技有限公司高性能航空发动机叶片和涡轮盘研发及产业化项目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21</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无锡贝斯特精机股份有限公司航空部件自动化钻铆智能成套系统产业化项目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22</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江苏省精创电气股份有限公司基于Docker容器化技术的全冷链管理平台及智能终端产品研发及产业化项目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23</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常州四药制药有限公司消化、呼吸类及妇科急救新药物扩能新GMP建设项目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24</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江苏精研科技股份有限公司MIM粉末冶金近净成形三维高强度精密零部件项目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25</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常州比太科技有限公司、常州大学成套干法制绒装备智能化生产黑硅的研发和产业化示范工程项目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26</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江苏亨通光电股份有限公司亨通光电特种光棒、光缆智能工厂应用示范项目项目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27</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苏州富强科技有限公司3D曲面玻璃盖板智能制造成套设备的研发及产业化项目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28</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苏州宇量电池有限公司高安全快充型动力锂离子电池的研发及产业化项目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29</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南通雅本化学有限公司新型生物法制备技术生产高性能有机酸及医药中间体项目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30</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江苏铁锚玻璃股份有限公司飞机特种玻璃及SPD智能变色玻璃制造项目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31</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南通常测机电设备有限公司年产55台智能交流电力测功器项目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32</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南通蓝岛海洋工程有限公司基于3-10MW重型海上风能装备的研发及产业化项目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33</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江苏当升材料科技有限公司电动汽车用300Wh/kg级高比能量长寿命动力锂电池高镍型多元正极材料的研发及产业化项目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34</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中天储能科技有限公司新能源汽车用高比能量锂电池研发及产业化项目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35</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江苏天明特种车辆有限公司新型节能车载铝合金罐体智能制造新模式重大应用示范工程项目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36</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连云港中复连众复合材料集团有限公司:适用于低风速及海上风电场的风机叶片生产线建设项目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37</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淮安澳洋顺昌光电技术有限公司LED外延片及芯片产业化项目（二期）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38</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江苏敏安电动汽车有限公司年产5万辆纯电动乘用车产业化项目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39</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江苏华生基因数据科技股份有限公司肿瘤精准医疗大数据移动互联网服务平台项目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40</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江苏正大丰海制药有限公司年产5000万瓶(袋)特殊医学用途配方食品重大产业化项目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41</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盐城工学院生态建筑材料创新服务平台项目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42</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江苏中海华核电材料科技有限公司核电环保成套设备研发及产业化项目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43</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扬州国扬电子有限公司1200V/900A碳化硅（SiC）多芯片混合集成功率模块关键核心技术研发及产业化项目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44</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江苏新扬新材料股份有限公司大型察打一体化翼龙II无人机机体结构的研发与制造项目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45</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江苏中航百慕新材料技术有限公司-航空航海VCI特种复合涂层材料研发及产业化项目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46</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有能集团有限公司大型新能源汽车高压双向绝缘电源变换装置产业化项目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47</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江苏省船舶设计研究所有限公司镇江船厂（集团）有限公司海洋矿产资源开发装备研发与产业化应用项目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48</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江苏睿泰数字产业园有限公司国家数字教育富媒体呈现与交互技术重点实验室项目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49</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泰兴汤臣亚克力有限公司江门中微子实验JUNO中心探测器用巨型有机玻璃球制造示范工程项目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50</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五行科技股份有限公司超低密度碳纤维-空心微珠固体泡沫基高性能复合材料制造项目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51</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江苏威鹰机械有限公司高强韧合金钢异形锻件温热成形智能生产线关键技术研发及产业化项目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1"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52</w:t>
            </w:r>
          </w:p>
        </w:tc>
        <w:tc>
          <w:tcPr>
            <w:tcW w:w="77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江苏海光金属有限公司年加工10万吨废铝资源再利用扩建项目</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360" w:lineRule="atLeast"/>
        <w:ind w:left="0" w:right="0" w:firstLine="0"/>
        <w:jc w:val="left"/>
        <w:rPr>
          <w:rFonts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000000"/>
          <w:spacing w:val="0"/>
          <w:kern w:val="0"/>
          <w:sz w:val="21"/>
          <w:szCs w:val="21"/>
          <w:u w:val="none"/>
          <w:bdr w:val="none" w:color="auto" w:sz="0" w:space="0"/>
          <w:shd w:val="clear" w:fill="FFFFFF"/>
          <w:lang w:val="en-US" w:eastAsia="zh-CN" w:bidi="ar"/>
        </w:rPr>
        <w:instrText xml:space="preserve"> HYPERLINK "http://share.gwd.gov.cn/" \t "http://www.jsdpc.gov.cn/zixun/tzgg_1/201701/_blank" </w:instrText>
      </w:r>
      <w:r>
        <w:rPr>
          <w:rFonts w:hint="eastAsia" w:ascii="宋体" w:hAnsi="宋体" w:eastAsia="宋体" w:cs="宋体"/>
          <w:b w:val="0"/>
          <w:i w:val="0"/>
          <w:caps w:val="0"/>
          <w:color w:val="000000"/>
          <w:spacing w:val="0"/>
          <w:kern w:val="0"/>
          <w:sz w:val="21"/>
          <w:szCs w:val="21"/>
          <w:u w:val="none"/>
          <w:bdr w:val="none" w:color="auto" w:sz="0" w:space="0"/>
          <w:shd w:val="clear" w:fill="FFFFFF"/>
          <w:lang w:val="en-US" w:eastAsia="zh-CN" w:bidi="ar"/>
        </w:rPr>
        <w:fldChar w:fldCharType="separate"/>
      </w:r>
      <w:r>
        <w:rPr>
          <w:rStyle w:val="4"/>
          <w:rFonts w:hint="eastAsia" w:ascii="宋体" w:hAnsi="宋体" w:eastAsia="宋体" w:cs="宋体"/>
          <w:b w:val="0"/>
          <w:i w:val="0"/>
          <w:caps w:val="0"/>
          <w:color w:val="000000"/>
          <w:spacing w:val="0"/>
          <w:sz w:val="21"/>
          <w:szCs w:val="21"/>
          <w:u w:val="none"/>
          <w:bdr w:val="none" w:color="auto" w:sz="0" w:space="0"/>
          <w:shd w:val="clear" w:fill="FFFFFF"/>
        </w:rPr>
        <w:br w:type="textWrapping"/>
      </w:r>
      <w:r>
        <w:rPr>
          <w:rFonts w:hint="eastAsia" w:ascii="宋体" w:hAnsi="宋体" w:eastAsia="宋体" w:cs="宋体"/>
          <w:b w:val="0"/>
          <w:i w:val="0"/>
          <w:caps w:val="0"/>
          <w:color w:val="000000"/>
          <w:spacing w:val="0"/>
          <w:kern w:val="0"/>
          <w:sz w:val="21"/>
          <w:szCs w:val="21"/>
          <w:u w:val="non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03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2017-10-23T08:31:41Z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