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bookmarkStart w:id="0" w:name="_GoBack"/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太仓市创新人才培育计划申报书</w:t>
      </w:r>
    </w:p>
    <w:p>
      <w:pPr>
        <w:spacing w:line="560" w:lineRule="exact"/>
        <w:ind w:firstLine="420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（管理创新类）</w:t>
      </w:r>
    </w:p>
    <w:p>
      <w:pPr>
        <w:ind w:left="720"/>
        <w:jc w:val="center"/>
        <w:rPr>
          <w:rFonts w:hint="eastAsia" w:eastAsia="方正楷体简体"/>
          <w:color w:val="000000"/>
          <w:sz w:val="40"/>
          <w:szCs w:val="40"/>
        </w:rPr>
      </w:pPr>
    </w:p>
    <w:p>
      <w:pPr>
        <w:ind w:left="720"/>
        <w:jc w:val="center"/>
        <w:rPr>
          <w:rFonts w:hint="eastAsia" w:eastAsia="楷体_GB2312"/>
          <w:color w:val="000000"/>
          <w:sz w:val="34"/>
          <w:szCs w:val="34"/>
        </w:rPr>
      </w:pPr>
    </w:p>
    <w:p>
      <w:pPr>
        <w:ind w:left="720"/>
        <w:rPr>
          <w:rFonts w:eastAsia="楷体_GB2312"/>
          <w:color w:val="000000"/>
          <w:sz w:val="34"/>
          <w:szCs w:val="34"/>
        </w:rPr>
      </w:pPr>
    </w:p>
    <w:p>
      <w:pPr>
        <w:ind w:left="720"/>
        <w:jc w:val="center"/>
        <w:rPr>
          <w:rFonts w:eastAsia="楷体_GB2312"/>
          <w:color w:val="000000"/>
          <w:sz w:val="34"/>
          <w:szCs w:val="34"/>
        </w:rPr>
      </w:pPr>
    </w:p>
    <w:p>
      <w:pPr>
        <w:ind w:left="720"/>
        <w:rPr>
          <w:rFonts w:hint="eastAsia" w:eastAsia="楷体_GB2312"/>
          <w:color w:val="000000"/>
          <w:sz w:val="34"/>
          <w:szCs w:val="34"/>
        </w:rPr>
      </w:pPr>
    </w:p>
    <w:p>
      <w:pPr>
        <w:ind w:left="720"/>
        <w:rPr>
          <w:rFonts w:eastAsia="楷体_GB2312"/>
          <w:color w:val="000000"/>
          <w:sz w:val="30"/>
          <w:szCs w:val="30"/>
        </w:rPr>
      </w:pPr>
    </w:p>
    <w:p>
      <w:pPr>
        <w:ind w:left="720"/>
        <w:rPr>
          <w:rFonts w:eastAsia="方正楷体简体"/>
          <w:color w:val="000000"/>
          <w:sz w:val="30"/>
          <w:szCs w:val="30"/>
        </w:rPr>
      </w:pPr>
    </w:p>
    <w:p>
      <w:pPr>
        <w:spacing w:line="560" w:lineRule="exact"/>
        <w:ind w:left="606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pacing w:val="119"/>
          <w:w w:val="57"/>
          <w:kern w:val="0"/>
          <w:sz w:val="30"/>
          <w:szCs w:val="30"/>
        </w:rPr>
        <w:t>申请人姓</w:t>
      </w:r>
      <w:r>
        <w:rPr>
          <w:rFonts w:hint="eastAsia" w:ascii="楷体_GB2312" w:eastAsia="楷体_GB2312"/>
          <w:color w:val="000000"/>
          <w:spacing w:val="2"/>
          <w:w w:val="57"/>
          <w:kern w:val="0"/>
          <w:sz w:val="30"/>
          <w:szCs w:val="30"/>
        </w:rPr>
        <w:t>名</w:t>
      </w:r>
      <w:r>
        <w:rPr>
          <w:rFonts w:hint="eastAsia" w:ascii="楷体_GB2312" w:eastAsia="楷体_GB2312"/>
          <w:color w:val="000000"/>
          <w:sz w:val="30"/>
          <w:szCs w:val="30"/>
        </w:rPr>
        <w:t>（签字）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560" w:lineRule="exact"/>
        <w:ind w:left="294" w:leftChars="140" w:firstLine="297" w:firstLineChars="99"/>
        <w:rPr>
          <w:rFonts w:hint="eastAsia" w:ascii="楷体_GB2312" w:eastAsia="楷体_GB2312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所在企业名称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560" w:lineRule="exact"/>
        <w:ind w:firstLine="594" w:firstLineChars="198"/>
        <w:rPr>
          <w:rFonts w:hint="eastAsia" w:ascii="楷体_GB2312" w:eastAsia="楷体_GB2312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单 位 地 址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spacing w:line="560" w:lineRule="exact"/>
        <w:ind w:firstLine="588" w:firstLineChars="196"/>
        <w:rPr>
          <w:rFonts w:hint="eastAsia" w:ascii="楷体_GB2312" w:eastAsia="楷体_GB2312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联 系 电 话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spacing w:line="560" w:lineRule="exact"/>
        <w:ind w:firstLine="594" w:firstLineChars="198"/>
        <w:rPr>
          <w:rFonts w:eastAsia="方正楷体简体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申 报 日 期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楷体_GB2312" w:eastAsia="楷体_GB2312"/>
          <w:color w:val="000000"/>
          <w:sz w:val="30"/>
          <w:szCs w:val="30"/>
        </w:rPr>
        <w:t>年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楷体_GB2312" w:eastAsia="楷体_GB2312"/>
          <w:color w:val="000000"/>
          <w:sz w:val="30"/>
          <w:szCs w:val="30"/>
        </w:rPr>
        <w:t>月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楷体_GB2312" w:eastAsia="楷体_GB2312"/>
          <w:color w:val="000000"/>
          <w:sz w:val="30"/>
          <w:szCs w:val="30"/>
        </w:rPr>
        <w:t>日</w:t>
      </w:r>
    </w:p>
    <w:p>
      <w:pPr>
        <w:snapToGrid w:val="0"/>
        <w:jc w:val="center"/>
        <w:rPr>
          <w:rFonts w:eastAsia="黑体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eastAsia="黑体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eastAsia="黑体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eastAsia="黑体"/>
          <w:color w:val="000000"/>
          <w:sz w:val="30"/>
          <w:szCs w:val="30"/>
        </w:rPr>
      </w:pPr>
    </w:p>
    <w:p>
      <w:pPr>
        <w:snapToGrid w:val="0"/>
        <w:spacing w:before="600" w:beforeLines="250" w:line="560" w:lineRule="exact"/>
        <w:jc w:val="center"/>
        <w:rPr>
          <w:rFonts w:eastAsia="方正黑体简体"/>
          <w:b/>
          <w:color w:val="000000"/>
          <w:sz w:val="30"/>
          <w:szCs w:val="30"/>
        </w:rPr>
      </w:pPr>
      <w:r>
        <w:rPr>
          <w:rFonts w:hint="eastAsia" w:eastAsia="方正黑体简体"/>
          <w:b/>
          <w:color w:val="000000"/>
          <w:sz w:val="30"/>
          <w:szCs w:val="30"/>
        </w:rPr>
        <w:t>太仓市创新人才培育计划工作组办公室</w:t>
      </w:r>
    </w:p>
    <w:p>
      <w:pPr>
        <w:snapToGrid w:val="0"/>
        <w:spacing w:line="560" w:lineRule="exact"/>
        <w:jc w:val="center"/>
        <w:rPr>
          <w:rFonts w:eastAsia="方正黑体简体"/>
          <w:b/>
          <w:color w:val="000000"/>
          <w:sz w:val="30"/>
          <w:szCs w:val="30"/>
        </w:rPr>
      </w:pPr>
      <w:r>
        <w:rPr>
          <w:rFonts w:eastAsia="方正黑体简体"/>
          <w:b/>
          <w:color w:val="000000"/>
          <w:sz w:val="30"/>
          <w:szCs w:val="30"/>
        </w:rPr>
        <w:t>201</w:t>
      </w:r>
      <w:r>
        <w:rPr>
          <w:rFonts w:hint="eastAsia" w:eastAsia="方正黑体简体"/>
          <w:b/>
          <w:color w:val="000000"/>
          <w:sz w:val="30"/>
          <w:szCs w:val="30"/>
        </w:rPr>
        <w:t>7</w:t>
      </w:r>
      <w:r>
        <w:rPr>
          <w:rFonts w:eastAsia="方正黑体简体"/>
          <w:b/>
          <w:color w:val="000000"/>
          <w:sz w:val="30"/>
          <w:szCs w:val="30"/>
        </w:rPr>
        <w:t>年制</w:t>
      </w:r>
    </w:p>
    <w:p>
      <w:pPr>
        <w:spacing w:line="600" w:lineRule="exact"/>
        <w:jc w:val="center"/>
        <w:rPr>
          <w:rFonts w:hint="eastAsia" w:eastAsia="黑体"/>
          <w:color w:val="000000"/>
          <w:sz w:val="34"/>
          <w:szCs w:val="34"/>
        </w:rPr>
      </w:pPr>
      <w:r>
        <w:rPr>
          <w:rFonts w:eastAsia="黑体"/>
          <w:color w:val="000000"/>
          <w:sz w:val="34"/>
          <w:szCs w:val="34"/>
        </w:rPr>
        <w:br w:type="page"/>
      </w:r>
    </w:p>
    <w:p>
      <w:pPr>
        <w:spacing w:line="600" w:lineRule="exact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填 表 须 知</w:t>
      </w:r>
    </w:p>
    <w:p>
      <w:pPr>
        <w:spacing w:line="600" w:lineRule="exact"/>
        <w:jc w:val="center"/>
        <w:rPr>
          <w:rFonts w:eastAsia="黑体"/>
          <w:color w:val="000000"/>
          <w:szCs w:val="32"/>
        </w:rPr>
      </w:pPr>
    </w:p>
    <w:p>
      <w:pPr>
        <w:pStyle w:val="3"/>
        <w:spacing w:line="600" w:lineRule="exact"/>
        <w:ind w:firstLine="680" w:firstLineChars="200"/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一、本申报书适用于企业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管理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创新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类人才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填写。</w:t>
      </w:r>
    </w:p>
    <w:p>
      <w:pPr>
        <w:spacing w:line="600" w:lineRule="exact"/>
        <w:ind w:firstLine="680" w:firstLineChars="200"/>
        <w:rPr>
          <w:rFonts w:eastAsia="方正仿宋简体"/>
          <w:color w:val="000000"/>
          <w:sz w:val="34"/>
          <w:szCs w:val="34"/>
        </w:rPr>
      </w:pPr>
      <w:r>
        <w:rPr>
          <w:rFonts w:eastAsia="方正仿宋简体"/>
          <w:color w:val="000000"/>
          <w:sz w:val="34"/>
          <w:szCs w:val="34"/>
        </w:rPr>
        <w:t>二、申报书中有关栏目需选择填写的，请在相应的</w:t>
      </w:r>
      <w:r>
        <w:rPr>
          <w:rFonts w:hint="eastAsia" w:eastAsia="方正仿宋简体"/>
          <w:color w:val="000000"/>
          <w:sz w:val="34"/>
          <w:szCs w:val="34"/>
        </w:rPr>
        <w:t>“□”</w:t>
      </w:r>
      <w:r>
        <w:rPr>
          <w:rFonts w:eastAsia="方正仿宋简体"/>
          <w:color w:val="000000"/>
          <w:sz w:val="34"/>
          <w:szCs w:val="34"/>
        </w:rPr>
        <w:t>内打</w:t>
      </w:r>
      <w:r>
        <w:rPr>
          <w:rFonts w:hint="eastAsia" w:eastAsia="方正仿宋简体"/>
          <w:color w:val="000000"/>
          <w:sz w:val="34"/>
          <w:szCs w:val="34"/>
        </w:rPr>
        <w:t>“√”</w:t>
      </w:r>
      <w:r>
        <w:rPr>
          <w:rFonts w:eastAsia="方正仿宋简体"/>
          <w:color w:val="000000"/>
          <w:sz w:val="34"/>
          <w:szCs w:val="34"/>
        </w:rPr>
        <w:t>。</w:t>
      </w:r>
    </w:p>
    <w:p>
      <w:pPr>
        <w:pStyle w:val="3"/>
        <w:spacing w:line="600" w:lineRule="exact"/>
        <w:ind w:firstLine="680" w:firstLineChars="200"/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三、申报书内容要逐项填写，实际内容不发生的，请注明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“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无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”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；有字数限制的，应严格控制在限定字数以内。</w:t>
      </w:r>
    </w:p>
    <w:p>
      <w:pPr>
        <w:pStyle w:val="3"/>
        <w:spacing w:line="600" w:lineRule="exact"/>
        <w:ind w:firstLine="680" w:firstLineChars="200"/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sectPr>
          <w:footerReference r:id="rId3" w:type="default"/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四、本申报书一式三份，与其他申报材料合订成册。</w:t>
      </w:r>
    </w:p>
    <w:p>
      <w:pPr>
        <w:spacing w:after="93" w:afterLines="30" w:line="600" w:lineRule="exact"/>
        <w:outlineLvl w:val="0"/>
        <w:rPr>
          <w:rFonts w:hint="eastAsia" w:ascii="黑体" w:eastAsia="黑体"/>
          <w:color w:val="000000"/>
          <w:sz w:val="34"/>
          <w:szCs w:val="34"/>
        </w:rPr>
      </w:pPr>
    </w:p>
    <w:p>
      <w:pPr>
        <w:spacing w:after="93" w:afterLines="30" w:line="600" w:lineRule="exact"/>
        <w:ind w:left="447" w:leftChars="213" w:firstLine="2720" w:firstLineChars="800"/>
        <w:outlineLvl w:val="0"/>
        <w:rPr>
          <w:rFonts w:hint="eastAsia" w:ascii="黑体" w:eastAsia="黑体"/>
          <w:color w:val="000000"/>
          <w:sz w:val="34"/>
          <w:szCs w:val="34"/>
        </w:rPr>
      </w:pPr>
      <w:r>
        <w:rPr>
          <w:rFonts w:hint="eastAsia" w:ascii="黑体" w:eastAsia="黑体"/>
          <w:color w:val="000000"/>
          <w:sz w:val="34"/>
          <w:szCs w:val="34"/>
        </w:rPr>
        <w:t>一、个人基本情况</w:t>
      </w:r>
    </w:p>
    <w:tbl>
      <w:tblPr>
        <w:tblStyle w:val="5"/>
        <w:tblW w:w="900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13"/>
        <w:gridCol w:w="538"/>
        <w:gridCol w:w="812"/>
        <w:gridCol w:w="1201"/>
        <w:gridCol w:w="1217"/>
        <w:gridCol w:w="282"/>
        <w:gridCol w:w="1336"/>
        <w:gridCol w:w="284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8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族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w w:val="80"/>
                <w:sz w:val="24"/>
              </w:rPr>
            </w:pPr>
            <w:r>
              <w:rPr>
                <w:rFonts w:hint="eastAsia"/>
                <w:color w:val="000000"/>
                <w:w w:val="80"/>
                <w:sz w:val="24"/>
              </w:rPr>
              <w:t>（免冠1寸彩照）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248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812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248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历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学位</w:t>
            </w:r>
          </w:p>
        </w:tc>
        <w:tc>
          <w:tcPr>
            <w:tcW w:w="120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 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6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身份证或护照号</w:t>
            </w:r>
          </w:p>
        </w:tc>
        <w:tc>
          <w:tcPr>
            <w:tcW w:w="538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59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方正仿宋简体"/>
                <w:color w:val="00000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是否海外留学回国人员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是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spacing w:val="-18"/>
                <w:w w:val="90"/>
                <w:sz w:val="24"/>
              </w:rPr>
              <w:t>是否</w:t>
            </w:r>
            <w:r>
              <w:rPr>
                <w:rFonts w:hint="eastAsia"/>
                <w:color w:val="000000"/>
                <w:spacing w:val="-18"/>
                <w:w w:val="90"/>
                <w:sz w:val="24"/>
              </w:rPr>
              <w:t>省创</w:t>
            </w:r>
            <w:r>
              <w:rPr>
                <w:color w:val="000000"/>
                <w:spacing w:val="-18"/>
                <w:w w:val="90"/>
                <w:sz w:val="24"/>
              </w:rPr>
              <w:t>新团队</w:t>
            </w:r>
            <w:r>
              <w:rPr>
                <w:rFonts w:hint="eastAsia"/>
                <w:color w:val="000000"/>
                <w:spacing w:val="-18"/>
                <w:w w:val="90"/>
                <w:sz w:val="24"/>
              </w:rPr>
              <w:t>中非核心</w:t>
            </w:r>
            <w:r>
              <w:rPr>
                <w:color w:val="000000"/>
                <w:spacing w:val="-18"/>
                <w:w w:val="90"/>
                <w:sz w:val="24"/>
              </w:rPr>
              <w:t>成员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是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44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是否</w:t>
            </w:r>
            <w:r>
              <w:rPr>
                <w:color w:val="000000"/>
                <w:spacing w:val="-10"/>
                <w:sz w:val="24"/>
              </w:rPr>
              <w:t>规模以上企业研发平台中的从业人员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方正仿宋简体"/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是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06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职务及职称</w:t>
            </w:r>
          </w:p>
        </w:tc>
        <w:tc>
          <w:tcPr>
            <w:tcW w:w="405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00" w:after="100" w:line="3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年薪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万元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6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方正仿宋简体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>是否参加</w:t>
            </w:r>
            <w:r>
              <w:rPr>
                <w:rFonts w:hint="eastAsia"/>
                <w:color w:val="000000"/>
                <w:spacing w:val="-18"/>
                <w:sz w:val="24"/>
              </w:rPr>
              <w:t>太仓</w:t>
            </w:r>
            <w:r>
              <w:rPr>
                <w:color w:val="000000"/>
                <w:spacing w:val="-18"/>
                <w:sz w:val="24"/>
              </w:rPr>
              <w:t>社保</w:t>
            </w:r>
          </w:p>
        </w:tc>
        <w:tc>
          <w:tcPr>
            <w:tcW w:w="255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方正仿宋简体"/>
                <w:sz w:val="24"/>
              </w:rPr>
              <w:t>□</w:t>
            </w:r>
            <w:r>
              <w:rPr>
                <w:rFonts w:ascii="方正仿宋简体"/>
                <w:sz w:val="24"/>
              </w:rPr>
              <w:t>是</w:t>
            </w:r>
            <w:r>
              <w:rPr>
                <w:rFonts w:hint="eastAsia" w:ascii="方正仿宋简体"/>
                <w:sz w:val="24"/>
              </w:rPr>
              <w:t xml:space="preserve"> □</w:t>
            </w:r>
            <w:r>
              <w:rPr>
                <w:sz w:val="24"/>
              </w:rPr>
              <w:t>否</w:t>
            </w:r>
          </w:p>
        </w:tc>
        <w:tc>
          <w:tcPr>
            <w:tcW w:w="28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参加太仓社保时间</w:t>
            </w: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9007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学习（从</w:t>
            </w:r>
            <w:r>
              <w:rPr>
                <w:rFonts w:hint="eastAsia"/>
                <w:color w:val="000000"/>
                <w:sz w:val="24"/>
              </w:rPr>
              <w:t>大学</w:t>
            </w:r>
            <w:r>
              <w:rPr>
                <w:color w:val="000000"/>
                <w:sz w:val="24"/>
              </w:rPr>
              <w:t>起）和工作经历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0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</w:t>
            </w:r>
          </w:p>
        </w:tc>
        <w:tc>
          <w:tcPr>
            <w:tcW w:w="53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学校或工作单位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本人身份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007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取得学历（学位）和执业资格情况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6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 书 名 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 证 机 关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07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  <w:r>
              <w:rPr>
                <w:color w:val="000000"/>
                <w:sz w:val="24"/>
              </w:rPr>
              <w:t>有关业绩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5" w:hRule="exact"/>
          <w:jc w:val="center"/>
        </w:trPr>
        <w:tc>
          <w:tcPr>
            <w:tcW w:w="9007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包括工作情况和取得业绩概述，</w:t>
            </w:r>
            <w:r>
              <w:rPr>
                <w:color w:val="000000"/>
                <w:sz w:val="24"/>
              </w:rPr>
              <w:t>限500字内）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07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所获荣誉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  <w:jc w:val="center"/>
        </w:trPr>
        <w:tc>
          <w:tcPr>
            <w:tcW w:w="9007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（包括获得专利、荣誉和发表论文等）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24"/>
              </w:rPr>
            </w:pPr>
          </w:p>
        </w:tc>
      </w:tr>
    </w:tbl>
    <w:p>
      <w:pPr>
        <w:ind w:left="420"/>
        <w:jc w:val="center"/>
        <w:rPr>
          <w:rFonts w:hint="eastAsia" w:ascii="黑体" w:eastAsia="黑体"/>
          <w:color w:val="000000"/>
          <w:sz w:val="34"/>
          <w:szCs w:val="34"/>
        </w:rPr>
      </w:pPr>
    </w:p>
    <w:p>
      <w:pPr>
        <w:ind w:left="420"/>
        <w:jc w:val="center"/>
        <w:rPr>
          <w:rFonts w:hint="eastAsia" w:ascii="黑体" w:eastAsia="黑体"/>
          <w:color w:val="000000"/>
          <w:sz w:val="34"/>
          <w:szCs w:val="34"/>
        </w:rPr>
      </w:pPr>
    </w:p>
    <w:p>
      <w:pPr>
        <w:ind w:left="420"/>
        <w:jc w:val="center"/>
        <w:rPr>
          <w:rFonts w:hint="eastAsia" w:ascii="黑体" w:eastAsia="黑体"/>
          <w:color w:val="000000"/>
          <w:sz w:val="34"/>
          <w:szCs w:val="34"/>
        </w:rPr>
      </w:pPr>
      <w:r>
        <w:rPr>
          <w:rFonts w:hint="eastAsia" w:ascii="黑体" w:eastAsia="黑体"/>
          <w:color w:val="000000"/>
          <w:sz w:val="34"/>
          <w:szCs w:val="34"/>
        </w:rPr>
        <w:t>二、项目基本情况</w:t>
      </w:r>
    </w:p>
    <w:tbl>
      <w:tblPr>
        <w:tblStyle w:val="5"/>
        <w:tblW w:w="9575" w:type="dxa"/>
        <w:tblInd w:w="-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294"/>
        <w:gridCol w:w="1080"/>
        <w:gridCol w:w="1440"/>
        <w:gridCol w:w="31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color w:val="000000"/>
                <w:szCs w:val="21"/>
              </w:rPr>
              <w:t>名称</w:t>
            </w:r>
          </w:p>
        </w:tc>
        <w:tc>
          <w:tcPr>
            <w:tcW w:w="800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right="525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w w:val="7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项目起止时间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项目级别</w:t>
            </w:r>
          </w:p>
        </w:tc>
        <w:tc>
          <w:tcPr>
            <w:tcW w:w="3189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306" w:firstLineChars="146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项目领域</w:t>
            </w:r>
          </w:p>
        </w:tc>
        <w:tc>
          <w:tcPr>
            <w:tcW w:w="800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□研发管理          □生产管理        □市场营销和销售管理     □采购和供应链管理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□人力资源管理      □财务管理        □信息管理               □其他</w:t>
            </w:r>
            <w:r>
              <w:rPr>
                <w:rFonts w:hint="eastAsia" w:ascii="方正仿宋简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项目实施团队</w:t>
            </w:r>
          </w:p>
        </w:tc>
        <w:tc>
          <w:tcPr>
            <w:tcW w:w="2294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主要负责人：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 w:ascii="方正仿宋简体"/>
                <w:color w:val="000000"/>
                <w:szCs w:val="21"/>
              </w:rPr>
            </w:pPr>
            <w:r>
              <w:rPr>
                <w:rFonts w:hint="eastAsia" w:ascii="方正仿宋简体"/>
                <w:color w:val="000000"/>
                <w:szCs w:val="21"/>
              </w:rPr>
              <w:t>团队参与人员：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57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项目报告书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0" w:hRule="atLeast"/>
        </w:trPr>
        <w:tc>
          <w:tcPr>
            <w:tcW w:w="9575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（主要介绍项目的实施背景、投入情况、进展状况、创新性及优势、应用前景等，限2000字内）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spacing w:before="93" w:beforeLines="30" w:after="93" w:afterLines="30" w:line="560" w:lineRule="exact"/>
        <w:ind w:firstLine="680" w:firstLineChars="200"/>
        <w:jc w:val="center"/>
        <w:rPr>
          <w:rFonts w:hint="eastAsia" w:ascii="黑体" w:eastAsia="黑体"/>
          <w:color w:val="000000"/>
          <w:sz w:val="34"/>
          <w:szCs w:val="34"/>
        </w:rPr>
      </w:pPr>
    </w:p>
    <w:p>
      <w:pPr>
        <w:spacing w:before="93" w:beforeLines="30" w:after="93" w:afterLines="30" w:line="560" w:lineRule="exact"/>
        <w:ind w:firstLine="680" w:firstLineChars="200"/>
        <w:jc w:val="center"/>
        <w:rPr>
          <w:rFonts w:hint="eastAsia" w:ascii="黑体" w:eastAsia="黑体"/>
          <w:color w:val="000000"/>
          <w:sz w:val="34"/>
          <w:szCs w:val="34"/>
        </w:rPr>
      </w:pPr>
    </w:p>
    <w:p>
      <w:pPr>
        <w:spacing w:before="93" w:beforeLines="30" w:after="93" w:afterLines="30" w:line="560" w:lineRule="exact"/>
        <w:ind w:firstLine="680" w:firstLineChars="200"/>
        <w:jc w:val="center"/>
        <w:rPr>
          <w:rFonts w:hint="eastAsia" w:ascii="黑体" w:eastAsia="黑体"/>
          <w:color w:val="000000"/>
          <w:sz w:val="34"/>
          <w:szCs w:val="34"/>
        </w:rPr>
      </w:pPr>
      <w:r>
        <w:rPr>
          <w:rFonts w:hint="eastAsia" w:ascii="黑体" w:eastAsia="黑体"/>
          <w:color w:val="000000"/>
          <w:sz w:val="34"/>
          <w:szCs w:val="34"/>
        </w:rPr>
        <w:t>三、申报企业基本情况</w:t>
      </w:r>
    </w:p>
    <w:tbl>
      <w:tblPr>
        <w:tblStyle w:val="5"/>
        <w:tblW w:w="10032" w:type="dxa"/>
        <w:tblInd w:w="-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86"/>
        <w:gridCol w:w="258"/>
        <w:gridCol w:w="720"/>
        <w:gridCol w:w="318"/>
        <w:gridCol w:w="762"/>
        <w:gridCol w:w="798"/>
        <w:gridCol w:w="648"/>
        <w:gridCol w:w="1010"/>
        <w:gridCol w:w="207"/>
        <w:gridCol w:w="1731"/>
        <w:gridCol w:w="849"/>
        <w:gridCol w:w="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企业名称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法定代表人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注册资金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306" w:firstLineChars="146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w w:val="90"/>
                <w:szCs w:val="21"/>
              </w:rPr>
            </w:pPr>
            <w:r>
              <w:rPr>
                <w:rFonts w:hint="eastAsia"/>
                <w:color w:val="000000"/>
                <w:w w:val="90"/>
                <w:szCs w:val="21"/>
              </w:rPr>
              <w:t>营业执照注册号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20"/>
                <w:szCs w:val="21"/>
              </w:rPr>
              <w:t>纳税人识别码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社保代码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306" w:firstLineChars="146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方正仿宋简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企业性质</w:t>
            </w:r>
          </w:p>
        </w:tc>
        <w:tc>
          <w:tcPr>
            <w:tcW w:w="7744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国有企业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民营企业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中外合资企业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外商独资企业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2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企业所属</w:t>
            </w: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方正仿宋简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产业领域</w:t>
            </w:r>
          </w:p>
        </w:tc>
        <w:tc>
          <w:tcPr>
            <w:tcW w:w="7744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农副食品加工业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食品制造业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烟草制品业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纺织业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纺织服装、服饰业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皮革、皮毛、羽毛及其制品和制鞋业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木材加工和木、竹、藤、棕、草制品业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家具制造业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造纸和纸制品业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印刷和记录媒介复制业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文教、工美、体育和娱乐用品制造业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石油加工、炼焦和核燃料加工业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化学原料和化学制品制造业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医药制造业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化学纤维制造业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橡胶和塑料制品业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非金属矿物制造业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黑色金属冶炼和延压加工业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有色金属冶炼和延压加工业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金属制品业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通用设备制造业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专用设备制造业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汽车制造业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铁路、船舶、航天航空和其他运输设备制造业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电器机械和器材制造业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计算机、通讯和其他电子设备制造业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仪器仪表制造业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废物资源综合利用业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电力、热力生产和供应业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燃气生产和供应业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水的生产和供应业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其他制造业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方正仿宋简体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50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企业是否建立各类</w:t>
            </w:r>
            <w:r>
              <w:rPr>
                <w:color w:val="000000"/>
                <w:szCs w:val="21"/>
              </w:rPr>
              <w:t>研发平台</w:t>
            </w:r>
          </w:p>
        </w:tc>
        <w:tc>
          <w:tcPr>
            <w:tcW w:w="78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□是</w:t>
            </w: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□否</w:t>
            </w:r>
          </w:p>
        </w:tc>
        <w:tc>
          <w:tcPr>
            <w:tcW w:w="7744" w:type="dxa"/>
            <w:gridSpan w:val="11"/>
            <w:vAlign w:val="center"/>
          </w:tcPr>
          <w:p>
            <w:pPr>
              <w:autoSpaceDN w:val="0"/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企业院士工作站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企业博士后科研工作站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企业研究生工作站</w:t>
            </w:r>
          </w:p>
          <w:p>
            <w:pPr>
              <w:autoSpaceDN w:val="0"/>
              <w:spacing w:line="300" w:lineRule="exact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企业技术中心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企业工程中心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企业工程技术研究中心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其他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358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</w:t>
            </w:r>
            <w:r>
              <w:rPr>
                <w:rFonts w:hint="eastAsia"/>
                <w:color w:val="000000"/>
                <w:szCs w:val="21"/>
              </w:rPr>
              <w:t>为规模以上企业</w:t>
            </w:r>
          </w:p>
        </w:tc>
        <w:tc>
          <w:tcPr>
            <w:tcW w:w="6448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是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2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w w:val="90"/>
                <w:szCs w:val="21"/>
              </w:rPr>
            </w:pPr>
            <w:r>
              <w:rPr>
                <w:color w:val="000000"/>
                <w:w w:val="90"/>
                <w:szCs w:val="21"/>
              </w:rPr>
              <w:t>效益</w:t>
            </w:r>
            <w:r>
              <w:rPr>
                <w:rFonts w:hint="eastAsia"/>
                <w:color w:val="000000"/>
                <w:w w:val="90"/>
                <w:szCs w:val="21"/>
              </w:rPr>
              <w:t>、</w:t>
            </w:r>
            <w:r>
              <w:rPr>
                <w:color w:val="000000"/>
                <w:w w:val="90"/>
                <w:szCs w:val="21"/>
              </w:rPr>
              <w:t>科</w:t>
            </w:r>
            <w:r>
              <w:rPr>
                <w:rFonts w:hint="eastAsia"/>
                <w:color w:val="000000"/>
                <w:w w:val="90"/>
                <w:szCs w:val="21"/>
              </w:rPr>
              <w:t>研</w:t>
            </w:r>
            <w:r>
              <w:rPr>
                <w:color w:val="000000"/>
                <w:w w:val="90"/>
                <w:szCs w:val="21"/>
              </w:rPr>
              <w:t>投入</w:t>
            </w:r>
            <w:r>
              <w:rPr>
                <w:rFonts w:hint="eastAsia"/>
                <w:color w:val="000000"/>
                <w:w w:val="90"/>
                <w:szCs w:val="21"/>
              </w:rPr>
              <w:t>与人才</w:t>
            </w:r>
            <w:r>
              <w:rPr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8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2016年</w:t>
            </w:r>
          </w:p>
        </w:tc>
        <w:tc>
          <w:tcPr>
            <w:tcW w:w="16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2017年（预计）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ind w:right="4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实现税收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方正黑体简体"/>
                <w:color w:val="000000"/>
                <w:sz w:val="34"/>
                <w:szCs w:val="34"/>
              </w:rPr>
            </w:pPr>
            <w:r>
              <w:rPr>
                <w:rFonts w:hint="eastAsia"/>
                <w:color w:val="000000"/>
                <w:szCs w:val="21"/>
              </w:rPr>
              <w:t>①研发经费比，是指研发经费与销售收入之比。</w:t>
            </w:r>
          </w:p>
          <w:p>
            <w:pPr>
              <w:rPr>
                <w:rFonts w:hint="eastAsia" w:eastAsia="方正黑体简体"/>
                <w:color w:val="000000"/>
                <w:sz w:val="34"/>
                <w:szCs w:val="34"/>
              </w:rPr>
            </w:pPr>
            <w:r>
              <w:rPr>
                <w:rFonts w:hint="eastAsia"/>
                <w:color w:val="000000"/>
                <w:szCs w:val="21"/>
              </w:rPr>
              <w:t>②人才占比，是指企业人才数量与企业总员工数量之比。（其中人才是指具有大专学历或中级职称以上的人员）</w:t>
            </w:r>
          </w:p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销售收入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研发</w:t>
            </w:r>
            <w:r>
              <w:rPr>
                <w:rFonts w:hint="eastAsia"/>
                <w:color w:val="000000"/>
                <w:szCs w:val="21"/>
              </w:rPr>
              <w:t>经费（万元）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企业人才数量（人）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企业员工总数（人）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研发经费比（%）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exact"/>
        </w:trPr>
        <w:tc>
          <w:tcPr>
            <w:tcW w:w="326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人才占比（%）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3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企业人才相关激励措施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无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ascii="方正仿宋简体"/>
                <w:color w:val="000000"/>
                <w:sz w:val="24"/>
              </w:rPr>
            </w:pPr>
          </w:p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</w:rPr>
              <w:t>绩效提成</w:t>
            </w:r>
            <w:r>
              <w:rPr>
                <w:rFonts w:hint="eastAsia"/>
                <w:color w:val="000000"/>
                <w:sz w:val="24"/>
              </w:rPr>
              <w:t>支持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方正仿宋简体"/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有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9" w:hRule="atLeast"/>
        </w:trPr>
        <w:tc>
          <w:tcPr>
            <w:tcW w:w="10032" w:type="dxa"/>
            <w:gridSpan w:val="13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（包括股权支持、绩效提成支持等激励机制情况，限500字内）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autoSpaceDN w:val="0"/>
              <w:spacing w:line="360" w:lineRule="exact"/>
              <w:ind w:firstLine="5355" w:firstLineChars="25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3" w:type="dxa"/>
          <w:cantSplit/>
          <w:trHeight w:val="2303" w:hRule="atLeast"/>
        </w:trPr>
        <w:tc>
          <w:tcPr>
            <w:tcW w:w="25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3" w:type="dxa"/>
          <w:cantSplit/>
          <w:trHeight w:val="3262" w:hRule="atLeast"/>
        </w:trPr>
        <w:tc>
          <w:tcPr>
            <w:tcW w:w="25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镇</w:t>
            </w:r>
            <w:r>
              <w:rPr>
                <w:color w:val="000000"/>
              </w:rPr>
              <w:t>（区）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或园区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初审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3" w:type="dxa"/>
          <w:cantSplit/>
          <w:trHeight w:val="3262" w:hRule="atLeast"/>
        </w:trPr>
        <w:tc>
          <w:tcPr>
            <w:tcW w:w="25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市创新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培育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计划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工作组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3" w:type="dxa"/>
          <w:cantSplit/>
          <w:trHeight w:val="3262" w:hRule="atLeast"/>
        </w:trPr>
        <w:tc>
          <w:tcPr>
            <w:tcW w:w="25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市人才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工作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领导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小组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年  月  日</w:t>
            </w:r>
          </w:p>
        </w:tc>
      </w:tr>
    </w:tbl>
    <w:p>
      <w:pPr>
        <w:rPr>
          <w:rFonts w:hint="eastAsia" w:eastAsia="仿宋_GB2312"/>
          <w:sz w:val="28"/>
          <w:szCs w:val="28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428A"/>
    <w:multiLevelType w:val="multilevel"/>
    <w:tmpl w:val="390F428A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方正仿宋简体" w:hAnsi="Times New Roman" w:eastAsia="方正仿宋简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21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