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napToGrid w:val="0"/>
          <w:spacing w:val="-4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spacing w:val="-4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2017</w:t>
      </w:r>
      <w:r>
        <w:rPr>
          <w:rFonts w:hint="eastAsia" w:ascii="黑体" w:eastAsia="黑体"/>
          <w:color w:val="000000"/>
          <w:sz w:val="36"/>
          <w:szCs w:val="36"/>
        </w:rPr>
        <w:t>年度</w:t>
      </w:r>
      <w:r>
        <w:rPr>
          <w:rFonts w:hint="eastAsia" w:ascii="黑体" w:eastAsia="黑体"/>
          <w:sz w:val="36"/>
          <w:szCs w:val="36"/>
        </w:rPr>
        <w:t>太仓市创新人才培育计划名额指标</w:t>
      </w:r>
    </w:p>
    <w:p>
      <w:pPr>
        <w:rPr>
          <w:rFonts w:hint="eastAsia"/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5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8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</w:rPr>
              <w:t>所  属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</w:rPr>
              <w:t>镇区（园区）</w:t>
            </w:r>
          </w:p>
        </w:tc>
        <w:tc>
          <w:tcPr>
            <w:tcW w:w="5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</w:rPr>
              <w:t>申报名额（名）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港区（含浮桥）</w:t>
            </w:r>
          </w:p>
        </w:tc>
        <w:tc>
          <w:tcPr>
            <w:tcW w:w="5776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w w:val="6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66"/>
                <w:sz w:val="32"/>
                <w:szCs w:val="32"/>
              </w:rPr>
              <w:t>高新区（含软件园、创业园）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70"/>
                <w:sz w:val="32"/>
                <w:szCs w:val="32"/>
              </w:rPr>
              <w:t>科教新城（含大学科技园）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旅游度假区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城厢镇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66"/>
                <w:sz w:val="32"/>
                <w:szCs w:val="32"/>
              </w:rPr>
              <w:t>沙溪镇（含生物医药产业园）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璜泾镇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w w:val="7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双凤镇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合 计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（名）</w:t>
            </w:r>
          </w:p>
        </w:tc>
        <w:tc>
          <w:tcPr>
            <w:tcW w:w="577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140</w:t>
            </w:r>
          </w:p>
        </w:tc>
      </w:tr>
    </w:tbl>
    <w:p>
      <w:pPr>
        <w:rPr>
          <w:rFonts w:hint="eastAsia"/>
        </w:rPr>
      </w:pPr>
    </w:p>
    <w:p>
      <w:pPr>
        <w:spacing w:line="480" w:lineRule="exact"/>
        <w:jc w:val="left"/>
        <w:rPr>
          <w:rFonts w:hint="eastAsia" w:ascii="仿宋_GB2312" w:hAnsi="宋体" w:eastAsia="仿宋_GB2312"/>
          <w:sz w:val="28"/>
          <w:szCs w:val="32"/>
        </w:rPr>
      </w:pPr>
      <w:r>
        <w:rPr>
          <w:rFonts w:ascii="仿宋_GB2312" w:hAnsi="宋体" w:eastAsia="仿宋_GB2312"/>
          <w:sz w:val="28"/>
          <w:szCs w:val="32"/>
        </w:rPr>
        <w:t>说明</w:t>
      </w:r>
      <w:r>
        <w:rPr>
          <w:rFonts w:hint="eastAsia" w:ascii="仿宋_GB2312" w:hAnsi="宋体" w:eastAsia="仿宋_GB2312"/>
          <w:sz w:val="28"/>
          <w:szCs w:val="32"/>
        </w:rPr>
        <w:t>：区镇（园区）201</w:t>
      </w:r>
      <w:r>
        <w:rPr>
          <w:rFonts w:ascii="仿宋_GB2312" w:hAnsi="宋体" w:eastAsia="仿宋_GB2312"/>
          <w:sz w:val="28"/>
          <w:szCs w:val="32"/>
        </w:rPr>
        <w:t>7</w:t>
      </w:r>
      <w:r>
        <w:rPr>
          <w:rFonts w:hint="eastAsia" w:ascii="仿宋_GB2312" w:hAnsi="宋体" w:eastAsia="仿宋_GB2312"/>
          <w:sz w:val="28"/>
          <w:szCs w:val="32"/>
        </w:rPr>
        <w:t>年度太仓市创新人才培育计划名额指标为最低申报指标，申报</w:t>
      </w:r>
      <w:r>
        <w:rPr>
          <w:rFonts w:ascii="仿宋_GB2312" w:hAnsi="宋体" w:eastAsia="仿宋_GB2312"/>
          <w:sz w:val="28"/>
          <w:szCs w:val="32"/>
        </w:rPr>
        <w:t>名额</w:t>
      </w:r>
      <w:r>
        <w:rPr>
          <w:rFonts w:hint="eastAsia" w:ascii="仿宋_GB2312" w:hAnsi="宋体" w:eastAsia="仿宋_GB2312"/>
          <w:sz w:val="28"/>
          <w:szCs w:val="32"/>
        </w:rPr>
        <w:t>不设</w:t>
      </w:r>
      <w:r>
        <w:rPr>
          <w:rFonts w:ascii="仿宋_GB2312" w:hAnsi="宋体" w:eastAsia="仿宋_GB2312"/>
          <w:sz w:val="28"/>
          <w:szCs w:val="32"/>
        </w:rPr>
        <w:t>上限。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D6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2017-10-19T09:10:44Z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