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F07F2" w:rsidRDefault="009F07F2" w:rsidP="009F07F2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444444"/>
          <w:sz w:val="44"/>
          <w:szCs w:val="44"/>
          <w:lang/>
        </w:rPr>
      </w:pPr>
      <w:r w:rsidRPr="009F07F2">
        <w:rPr>
          <w:rFonts w:ascii="方正小标宋简体" w:eastAsia="方正小标宋简体" w:hAnsi="Tahoma" w:cstheme="minorBidi" w:hint="eastAsia"/>
          <w:kern w:val="0"/>
          <w:sz w:val="44"/>
          <w:szCs w:val="44"/>
        </w:rPr>
        <w:t>2017</w:t>
      </w:r>
      <w:r w:rsidRPr="009F07F2">
        <w:rPr>
          <w:rFonts w:ascii="方正小标宋简体" w:eastAsia="方正小标宋简体" w:hAnsi="Tahoma" w:cstheme="minorBidi" w:hint="eastAsia"/>
          <w:kern w:val="0"/>
          <w:sz w:val="44"/>
          <w:szCs w:val="44"/>
        </w:rPr>
        <w:t>年度苏州市服务业发展引导资金项目公示</w:t>
      </w:r>
    </w:p>
    <w:p w:rsidR="00000000" w:rsidRPr="009F07F2" w:rsidRDefault="009F07F2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lang/>
        </w:rPr>
      </w:pP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根据《苏州市服务业发展引导资金管理办法》（苏府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[2014]69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号）精神，按照公平、公正、公开的原则，经评审，现将拟安排资金的项目予以公示（具体名单附后），时间自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2017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年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10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月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12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日至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10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月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18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日止，为期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7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天。任何单位和个人若有异议，均可在公示期限内，以书面形式向</w:t>
      </w:r>
      <w:proofErr w:type="gramStart"/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市发改委</w:t>
      </w:r>
      <w:proofErr w:type="gramEnd"/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、财政局提出，并列举具体理由和相关证明材料。以个人名义提出异议的，需写明真实姓名、单位、联系电话及地址等；以单位名义提出异议的，需加盖单位公章。</w:t>
      </w:r>
    </w:p>
    <w:p w:rsidR="00000000" w:rsidRPr="009F07F2" w:rsidRDefault="009F07F2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lang/>
        </w:rPr>
      </w:pP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公示受理部门：</w:t>
      </w:r>
    </w:p>
    <w:p w:rsidR="00000000" w:rsidRPr="009F07F2" w:rsidRDefault="009F07F2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lang/>
        </w:rPr>
      </w:pP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苏州市发改委服务业处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，地址：苏州市三香路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998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号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11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号楼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953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室，邮编：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215004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，受理电话：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68616943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；</w:t>
      </w:r>
    </w:p>
    <w:p w:rsidR="00000000" w:rsidRPr="009F07F2" w:rsidRDefault="009F07F2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lang/>
        </w:rPr>
      </w:pP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苏州市财政局经建处，地址：苏州市三香路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998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号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11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号楼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781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室，邮编：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215004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，受理电话：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68616781</w:t>
      </w: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。</w:t>
      </w:r>
    </w:p>
    <w:p w:rsidR="009A6F74" w:rsidRPr="009F07F2" w:rsidRDefault="009A6F74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lang/>
        </w:rPr>
      </w:pPr>
    </w:p>
    <w:p w:rsidR="009A6F74" w:rsidRPr="009F07F2" w:rsidRDefault="009A6F74" w:rsidP="009A6F74">
      <w:pPr>
        <w:spacing w:line="560" w:lineRule="exact"/>
        <w:rPr>
          <w:rFonts w:ascii="仿宋_GB2312" w:eastAsia="仿宋_GB2312" w:hAnsi="仿宋" w:cs="仿宋" w:hint="eastAsia"/>
          <w:sz w:val="32"/>
          <w:szCs w:val="32"/>
          <w:lang/>
        </w:rPr>
      </w:pPr>
      <w:r w:rsidRPr="009F07F2">
        <w:rPr>
          <w:rFonts w:ascii="仿宋_GB2312" w:eastAsia="仿宋_GB2312" w:hAnsi="仿宋" w:cs="仿宋" w:hint="eastAsia"/>
          <w:sz w:val="32"/>
          <w:szCs w:val="32"/>
          <w:lang/>
        </w:rPr>
        <w:t>附件： 2017年苏州市服务业引导资金项目计划表</w:t>
      </w:r>
    </w:p>
    <w:p w:rsidR="009A6F74" w:rsidRPr="009F07F2" w:rsidRDefault="009A6F74" w:rsidP="009A6F74">
      <w:pPr>
        <w:spacing w:line="560" w:lineRule="exact"/>
        <w:rPr>
          <w:rFonts w:ascii="仿宋_GB2312" w:eastAsia="仿宋_GB2312" w:hAnsi="仿宋" w:cs="仿宋" w:hint="eastAsia"/>
          <w:sz w:val="32"/>
          <w:szCs w:val="32"/>
          <w:lang/>
        </w:rPr>
      </w:pPr>
    </w:p>
    <w:p w:rsidR="009A6F74" w:rsidRPr="009F07F2" w:rsidRDefault="009A6F74" w:rsidP="009A6F74">
      <w:pPr>
        <w:adjustRightInd w:val="0"/>
        <w:snapToGrid w:val="0"/>
        <w:spacing w:line="600" w:lineRule="exact"/>
        <w:ind w:firstLine="640"/>
        <w:jc w:val="right"/>
        <w:rPr>
          <w:rFonts w:ascii="仿宋_GB2312" w:eastAsia="仿宋_GB2312" w:hAnsi="Times" w:hint="eastAsia"/>
          <w:sz w:val="32"/>
          <w:szCs w:val="32"/>
        </w:rPr>
      </w:pPr>
      <w:r w:rsidRPr="009F07F2">
        <w:rPr>
          <w:rFonts w:ascii="仿宋_GB2312" w:eastAsia="仿宋_GB2312" w:hAnsi="Times" w:hint="eastAsia"/>
          <w:sz w:val="32"/>
          <w:szCs w:val="32"/>
        </w:rPr>
        <w:t>苏州市发展和改革委员会</w:t>
      </w:r>
    </w:p>
    <w:p w:rsidR="009A6F74" w:rsidRPr="009F07F2" w:rsidRDefault="009A6F74" w:rsidP="009A6F74">
      <w:pPr>
        <w:adjustRightInd w:val="0"/>
        <w:snapToGrid w:val="0"/>
        <w:spacing w:line="600" w:lineRule="exact"/>
        <w:ind w:firstLine="640"/>
        <w:jc w:val="right"/>
        <w:rPr>
          <w:rFonts w:ascii="仿宋_GB2312" w:eastAsia="仿宋_GB2312" w:hAnsi="Times" w:hint="eastAsia"/>
          <w:sz w:val="32"/>
          <w:szCs w:val="32"/>
        </w:rPr>
      </w:pPr>
      <w:r w:rsidRPr="009F07F2">
        <w:rPr>
          <w:rFonts w:ascii="仿宋_GB2312" w:eastAsia="仿宋_GB2312" w:hAnsi="Times" w:hint="eastAsia"/>
          <w:sz w:val="32"/>
          <w:szCs w:val="32"/>
        </w:rPr>
        <w:t xml:space="preserve">                              2017年10月12日</w:t>
      </w:r>
    </w:p>
    <w:p w:rsidR="00000000" w:rsidRPr="009A6F74" w:rsidRDefault="009F07F2">
      <w:pPr>
        <w:ind w:firstLineChars="200" w:firstLine="720"/>
        <w:rPr>
          <w:rFonts w:ascii="方正小标宋简体" w:eastAsia="方正小标宋简体" w:hAnsi="方正小标宋简体" w:cs="仿宋" w:hint="eastAsia"/>
          <w:sz w:val="36"/>
          <w:szCs w:val="32"/>
          <w:lang/>
        </w:rPr>
      </w:pPr>
    </w:p>
    <w:p w:rsidR="00000000" w:rsidRDefault="009F07F2">
      <w:pPr>
        <w:ind w:firstLineChars="200" w:firstLine="720"/>
        <w:rPr>
          <w:rFonts w:ascii="方正小标宋简体" w:eastAsia="方正小标宋简体" w:hAnsi="方正小标宋简体" w:cs="仿宋" w:hint="eastAsia"/>
          <w:sz w:val="36"/>
          <w:szCs w:val="32"/>
          <w:lang/>
        </w:rPr>
      </w:pPr>
    </w:p>
    <w:p w:rsidR="009A6F74" w:rsidRDefault="009A6F74">
      <w:pPr>
        <w:ind w:firstLineChars="200" w:firstLine="720"/>
        <w:rPr>
          <w:rFonts w:ascii="方正小标宋简体" w:eastAsia="方正小标宋简体" w:hAnsi="方正小标宋简体" w:cs="仿宋" w:hint="eastAsia"/>
          <w:sz w:val="36"/>
          <w:szCs w:val="32"/>
          <w:lang/>
        </w:rPr>
      </w:pPr>
    </w:p>
    <w:p w:rsidR="009F07F2" w:rsidRDefault="009F07F2">
      <w:pPr>
        <w:ind w:firstLineChars="200" w:firstLine="720"/>
        <w:rPr>
          <w:rFonts w:ascii="方正小标宋简体" w:eastAsia="方正小标宋简体" w:hAnsi="方正小标宋简体" w:cs="仿宋" w:hint="eastAsia"/>
          <w:sz w:val="36"/>
          <w:szCs w:val="32"/>
          <w:lang/>
        </w:rPr>
      </w:pPr>
    </w:p>
    <w:p w:rsidR="00000000" w:rsidRDefault="009F07F2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方正小标宋简体" w:eastAsia="方正小标宋简体" w:hAnsi="方正小标宋简体" w:cs="仿宋" w:hint="eastAsia"/>
          <w:sz w:val="36"/>
          <w:szCs w:val="32"/>
          <w:lang/>
        </w:rPr>
        <w:lastRenderedPageBreak/>
        <w:t>附件：</w:t>
      </w:r>
      <w:r>
        <w:rPr>
          <w:rFonts w:ascii="方正小标宋简体" w:eastAsia="方正小标宋简体" w:hAnsi="方正小标宋简体" w:cs="仿宋" w:hint="eastAsia"/>
          <w:sz w:val="36"/>
          <w:szCs w:val="32"/>
          <w:lang/>
        </w:rPr>
        <w:t xml:space="preserve"> 2017</w:t>
      </w:r>
      <w:r>
        <w:rPr>
          <w:rFonts w:ascii="方正小标宋简体" w:eastAsia="方正小标宋简体" w:hAnsi="方正小标宋简体" w:cs="仿宋" w:hint="eastAsia"/>
          <w:sz w:val="36"/>
          <w:szCs w:val="32"/>
          <w:lang/>
        </w:rPr>
        <w:t>年苏州市服务业引导资金项目计划表</w:t>
      </w:r>
    </w:p>
    <w:tbl>
      <w:tblPr>
        <w:tblW w:w="0" w:type="auto"/>
        <w:tblInd w:w="93" w:type="dxa"/>
        <w:tblLayout w:type="fixed"/>
        <w:tblLook w:val="0000"/>
      </w:tblPr>
      <w:tblGrid>
        <w:gridCol w:w="915"/>
        <w:gridCol w:w="3600"/>
        <w:gridCol w:w="3780"/>
      </w:tblGrid>
      <w:tr w:rsidR="00000000">
        <w:trPr>
          <w:trHeight w:val="573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F07F2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F07F2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F07F2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  <w:lang/>
              </w:rPr>
              <w:t>项目单位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新能源动力电池及节能照明综合检测服务平台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中认英泰检测技术有限公司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苏州药明康德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肿瘤药物临床前研发中心项目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苏州药明康德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新药开发股份有限公司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B2B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模式的纸张供应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链服务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平台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中纸在线（苏州）电子商务股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份有限公司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小区电动自行车共享充电桩安全、智慧社区建设项目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苏州我要亲点电子科技有限公司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全域旅游综合服务平台一期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苏州小棉袄信息技术股份有限公司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新东方双师课堂教育平台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苏州新东方学校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阿尔茨海默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症老人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专业护理项目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苏州天易护理院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土壤地下水检测实验室与环境司法鉴定所建设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江苏康达检测技术股份有限公司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苏州城市公共配送枢纽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汽国际物流集团有限公司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姑苏大学生创业园建设项目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苏州创元资产开发经营有限公司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苏州阳光护理院升级改造项目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苏州阳光护理院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全国教育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云服务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平台项目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阔地教育科技有限公司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UL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美华苏州实验室本地化认证服务平台建设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UL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美华认证有限公司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旅游“一机通”跨境移动互联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WIFI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服务平台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苏州畅途网络科技有限公司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面向高端制造业的“工业医院”公共服务平台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苏州华碧微科检测技术有限公司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倍思特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“世界小鲜肉故事馆”产业观光项目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倍思特食品（苏州）有限公司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高通量测序数据分析平台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苏州协云基因科技有限公司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固体无机材料分析服务平台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博飞克分析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技术服务有限公司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三维动态变形视频测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量系统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苏州西博三维科技有限公司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基于云的网络调研服务平台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苏州众言网络科技股份有限公司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智电工业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能效管理公共服务平台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苏州智电节能科技有限公司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线下零售行业信息化提升服务平台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江苏睿博数据技术有限公司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苏州高新区进口肉类指定口岸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苏州综保通达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供应链有限公司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精益生产制造外包服务大数据平台建设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苏州英格玛服务外包股份有限公司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盘门景区服务提升工程项目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苏州市盘门风景名胜区管理处</w:t>
            </w:r>
          </w:p>
        </w:tc>
      </w:tr>
      <w:tr w:rsidR="00000000">
        <w:trPr>
          <w:trHeight w:val="57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苏州市食品接触材料及制品检验检测公共服务平台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9F07F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苏州市质量技术监督综合检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验检测中心</w:t>
            </w:r>
          </w:p>
        </w:tc>
      </w:tr>
    </w:tbl>
    <w:p w:rsidR="00000000" w:rsidRDefault="009F07F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000000" w:rsidRDefault="009F07F2"/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F74" w:rsidRDefault="009A6F74" w:rsidP="009A6F74">
      <w:r>
        <w:separator/>
      </w:r>
    </w:p>
  </w:endnote>
  <w:endnote w:type="continuationSeparator" w:id="0">
    <w:p w:rsidR="009A6F74" w:rsidRDefault="009A6F74" w:rsidP="009A6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F74" w:rsidRDefault="009A6F74" w:rsidP="009A6F74">
      <w:r>
        <w:separator/>
      </w:r>
    </w:p>
  </w:footnote>
  <w:footnote w:type="continuationSeparator" w:id="0">
    <w:p w:rsidR="009A6F74" w:rsidRDefault="009A6F74" w:rsidP="009A6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9A6F74"/>
    <w:rsid w:val="009A6F74"/>
    <w:rsid w:val="009F07F2"/>
    <w:rsid w:val="02B95F34"/>
    <w:rsid w:val="072276E1"/>
    <w:rsid w:val="0DEB2F9B"/>
    <w:rsid w:val="17276445"/>
    <w:rsid w:val="2E3961CE"/>
    <w:rsid w:val="3CB676F7"/>
    <w:rsid w:val="5960509C"/>
    <w:rsid w:val="5CB66E1F"/>
    <w:rsid w:val="5E157559"/>
    <w:rsid w:val="67DA16E8"/>
    <w:rsid w:val="6AF276FC"/>
    <w:rsid w:val="6BB41936"/>
    <w:rsid w:val="6E1E5A07"/>
    <w:rsid w:val="7C56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none"/>
    </w:rPr>
  </w:style>
  <w:style w:type="character" w:styleId="a4">
    <w:name w:val="FollowedHyperlink"/>
    <w:basedOn w:val="a0"/>
    <w:rPr>
      <w:color w:val="00000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9A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A6F7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9A6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A6F7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1123</Words>
  <Characters>243</Characters>
  <Application>Microsoft Office Word</Application>
  <DocSecurity>0</DocSecurity>
  <PresentationFormat/>
  <Lines>2</Lines>
  <Paragraphs>2</Paragraphs>
  <Slides>0</Slides>
  <Notes>0</Notes>
  <HiddenSlides>0</HiddenSlides>
  <MMClips>0</MMClips>
  <ScaleCrop>false</ScaleCrop>
  <Company>Microsoft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fgwac</dc:creator>
  <cp:lastModifiedBy>1057_02</cp:lastModifiedBy>
  <cp:revision>3</cp:revision>
  <dcterms:created xsi:type="dcterms:W3CDTF">2017-10-12T04:42:00Z</dcterms:created>
  <dcterms:modified xsi:type="dcterms:W3CDTF">2017-10-12T04:45:00Z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