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color w:val="auto"/>
        </w:rPr>
      </w:pPr>
      <w:r>
        <w:rPr>
          <w:rFonts w:hint="eastAsia"/>
          <w:color w:val="auto"/>
        </w:rPr>
        <w:t>附件</w:t>
      </w:r>
    </w:p>
    <w:p>
      <w:pPr>
        <w:pStyle w:val="5"/>
        <w:rPr>
          <w:color w:val="auto"/>
        </w:rPr>
      </w:pPr>
    </w:p>
    <w:p>
      <w:pPr>
        <w:pStyle w:val="5"/>
        <w:jc w:val="center"/>
        <w:rPr>
          <w:rFonts w:ascii="方正小标宋_GBK" w:hAnsi="方正小标宋_GBK" w:eastAsia="方正小标宋_GBK"/>
          <w:color w:val="auto"/>
          <w:sz w:val="44"/>
          <w:szCs w:val="44"/>
        </w:rPr>
      </w:pPr>
      <w:r>
        <w:rPr>
          <w:rFonts w:ascii="方正小标宋_GBK" w:hAnsi="方正小标宋_GBK" w:eastAsia="方正小标宋_GBK"/>
          <w:color w:val="auto"/>
          <w:sz w:val="44"/>
          <w:szCs w:val="44"/>
        </w:rPr>
        <w:t>江苏省科技成果转化</w:t>
      </w:r>
      <w:r>
        <w:rPr>
          <w:rFonts w:hint="eastAsia" w:ascii="方正小标宋_GBK" w:hAnsi="方正小标宋_GBK" w:eastAsia="方正小标宋_GBK"/>
          <w:color w:val="auto"/>
          <w:sz w:val="44"/>
          <w:szCs w:val="44"/>
        </w:rPr>
        <w:t>贷款</w:t>
      </w:r>
      <w:r>
        <w:rPr>
          <w:rFonts w:ascii="方正小标宋_GBK" w:hAnsi="方正小标宋_GBK" w:eastAsia="方正小标宋_GBK"/>
          <w:color w:val="auto"/>
          <w:sz w:val="44"/>
          <w:szCs w:val="44"/>
        </w:rPr>
        <w:t>风险补偿</w:t>
      </w:r>
    </w:p>
    <w:p>
      <w:pPr>
        <w:pStyle w:val="5"/>
        <w:jc w:val="center"/>
        <w:rPr>
          <w:rFonts w:hint="eastAsia" w:ascii="方正小标宋_GBK" w:hAnsi="方正小标宋_GBK" w:eastAsia="方正小标宋_GBK"/>
          <w:color w:val="auto"/>
          <w:sz w:val="44"/>
          <w:szCs w:val="44"/>
        </w:rPr>
      </w:pPr>
      <w:r>
        <w:rPr>
          <w:rFonts w:hint="eastAsia" w:ascii="方正小标宋_GBK" w:hAnsi="方正小标宋_GBK" w:eastAsia="方正小标宋_GBK"/>
          <w:color w:val="auto"/>
          <w:sz w:val="44"/>
          <w:szCs w:val="44"/>
        </w:rPr>
        <w:t>资金管理办法（</w:t>
      </w:r>
      <w:r>
        <w:rPr>
          <w:rFonts w:ascii="方正小标宋_GBK" w:hAnsi="方正小标宋_GBK" w:eastAsia="方正小标宋_GBK"/>
          <w:color w:val="auto"/>
          <w:sz w:val="44"/>
          <w:szCs w:val="44"/>
        </w:rPr>
        <w:t>试行）</w:t>
      </w:r>
    </w:p>
    <w:p>
      <w:pPr>
        <w:spacing w:line="590" w:lineRule="exact"/>
        <w:jc w:val="center"/>
        <w:rPr>
          <w:rFonts w:ascii="仿宋_GB2312" w:hAnsi="仿宋_GB2312" w:eastAsia="仿宋" w:cs="Arial"/>
          <w:kern w:val="1"/>
          <w:szCs w:val="32"/>
        </w:rPr>
      </w:pPr>
    </w:p>
    <w:p>
      <w:pPr>
        <w:adjustRightInd w:val="0"/>
        <w:spacing w:line="590" w:lineRule="exact"/>
        <w:jc w:val="center"/>
        <w:rPr>
          <w:rFonts w:ascii="方正黑体_GBK" w:eastAsia="方正黑体_GBK" w:cs="Arial"/>
          <w:szCs w:val="32"/>
        </w:rPr>
      </w:pPr>
      <w:r>
        <w:rPr>
          <w:rFonts w:hint="eastAsia" w:ascii="方正黑体_GBK" w:eastAsia="方正黑体_GBK" w:cs="Arial"/>
          <w:szCs w:val="32"/>
        </w:rPr>
        <w:t>第一章  总</w:t>
      </w:r>
      <w:r>
        <w:rPr>
          <w:rFonts w:ascii="方正黑体_GBK" w:eastAsia="方正黑体_GBK" w:cs="Arial"/>
          <w:szCs w:val="32"/>
        </w:rPr>
        <w:t xml:space="preserve">  </w:t>
      </w:r>
      <w:r>
        <w:rPr>
          <w:rFonts w:hint="eastAsia" w:ascii="方正黑体_GBK" w:eastAsia="方正黑体_GBK" w:cs="Arial"/>
          <w:szCs w:val="32"/>
        </w:rPr>
        <w:t>则</w:t>
      </w:r>
    </w:p>
    <w:p>
      <w:pPr>
        <w:spacing w:line="590" w:lineRule="exact"/>
        <w:ind w:firstLine="680"/>
        <w:rPr>
          <w:rFonts w:ascii="方正仿宋_GBK" w:hAnsi="方正仿宋_GBK"/>
          <w:kern w:val="1"/>
          <w:szCs w:val="32"/>
        </w:rPr>
      </w:pPr>
      <w:r>
        <w:rPr>
          <w:rFonts w:ascii="方正黑体_GBK" w:hAnsi="方正黑体_GBK" w:eastAsia="方正黑体_GBK"/>
          <w:kern w:val="1"/>
          <w:szCs w:val="32"/>
        </w:rPr>
        <w:t>第一条</w:t>
      </w:r>
      <w:r>
        <w:rPr>
          <w:rFonts w:hint="eastAsia" w:ascii="方正黑体_GBK" w:hAnsi="方正黑体_GBK" w:eastAsia="方正黑体_GBK"/>
          <w:kern w:val="1"/>
          <w:szCs w:val="32"/>
        </w:rPr>
        <w:t xml:space="preserve">  </w:t>
      </w:r>
      <w:r>
        <w:rPr>
          <w:rFonts w:ascii="方正仿宋_GBK" w:hAnsi="方正仿宋_GBK"/>
          <w:kern w:val="1"/>
          <w:szCs w:val="32"/>
        </w:rPr>
        <w:t>为</w:t>
      </w:r>
      <w:r>
        <w:rPr>
          <w:rFonts w:hint="eastAsia" w:ascii="方正仿宋_GBK" w:hAnsi="方正仿宋_GBK"/>
          <w:kern w:val="1"/>
          <w:szCs w:val="32"/>
        </w:rPr>
        <w:t>更好</w:t>
      </w:r>
      <w:r>
        <w:rPr>
          <w:rFonts w:ascii="方正仿宋_GBK" w:hAnsi="方正仿宋_GBK"/>
          <w:kern w:val="1"/>
          <w:szCs w:val="32"/>
        </w:rPr>
        <w:t>引导金融资源服务创新创业、</w:t>
      </w:r>
      <w:r>
        <w:rPr>
          <w:rFonts w:hint="eastAsia" w:ascii="方正仿宋_GBK" w:hAnsi="方正仿宋_GBK"/>
          <w:kern w:val="1"/>
          <w:szCs w:val="32"/>
        </w:rPr>
        <w:t>助力</w:t>
      </w:r>
      <w:r>
        <w:rPr>
          <w:rFonts w:ascii="方正仿宋_GBK" w:hAnsi="方正仿宋_GBK"/>
          <w:kern w:val="1"/>
          <w:szCs w:val="32"/>
        </w:rPr>
        <w:t>科技成果转化，根据《省政府印发关于加快推进产业科技创新中心和创新型省份建设若干政策措施的通知》（苏政发〔</w:t>
      </w:r>
      <w:r>
        <w:rPr>
          <w:kern w:val="1"/>
          <w:szCs w:val="32"/>
        </w:rPr>
        <w:t>2016</w:t>
      </w:r>
      <w:r>
        <w:rPr>
          <w:rFonts w:ascii="方正仿宋_GBK" w:hAnsi="方正仿宋_GBK"/>
          <w:kern w:val="1"/>
          <w:szCs w:val="32"/>
        </w:rPr>
        <w:t>〕</w:t>
      </w:r>
      <w:r>
        <w:rPr>
          <w:kern w:val="1"/>
          <w:szCs w:val="32"/>
        </w:rPr>
        <w:t>107</w:t>
      </w:r>
      <w:r>
        <w:rPr>
          <w:rFonts w:ascii="方正仿宋_GBK" w:hAnsi="方正仿宋_GBK"/>
          <w:kern w:val="1"/>
          <w:szCs w:val="32"/>
        </w:rPr>
        <w:t>号）</w:t>
      </w:r>
      <w:r>
        <w:rPr>
          <w:rFonts w:hint="eastAsia" w:ascii="方正仿宋_GBK" w:hAnsi="方正仿宋_GBK"/>
          <w:kern w:val="1"/>
          <w:szCs w:val="32"/>
        </w:rPr>
        <w:t>要求</w:t>
      </w:r>
      <w:r>
        <w:rPr>
          <w:rFonts w:ascii="方正仿宋_GBK" w:hAnsi="方正仿宋_GBK"/>
          <w:kern w:val="1"/>
          <w:szCs w:val="32"/>
        </w:rPr>
        <w:t>，省财政</w:t>
      </w:r>
      <w:r>
        <w:rPr>
          <w:rFonts w:hint="eastAsia" w:ascii="方正仿宋_GBK" w:hAnsi="方正仿宋_GBK"/>
          <w:kern w:val="1"/>
          <w:szCs w:val="32"/>
        </w:rPr>
        <w:t>厅</w:t>
      </w:r>
      <w:r>
        <w:rPr>
          <w:rFonts w:ascii="方正仿宋_GBK" w:hAnsi="方正仿宋_GBK"/>
          <w:kern w:val="1"/>
          <w:szCs w:val="32"/>
        </w:rPr>
        <w:t>安排资金</w:t>
      </w:r>
      <w:r>
        <w:rPr>
          <w:rFonts w:hint="eastAsia" w:ascii="方正仿宋_GBK" w:hAnsi="方正仿宋_GBK"/>
          <w:kern w:val="1"/>
          <w:szCs w:val="32"/>
        </w:rPr>
        <w:t>对符合条件的金融机构开展</w:t>
      </w:r>
      <w:r>
        <w:rPr>
          <w:rFonts w:ascii="方正仿宋_GBK" w:hAnsi="方正仿宋_GBK"/>
          <w:kern w:val="1"/>
          <w:szCs w:val="32"/>
        </w:rPr>
        <w:t>省科技成果转化贷款（</w:t>
      </w:r>
      <w:r>
        <w:rPr>
          <w:rFonts w:hint="eastAsia" w:ascii="方正仿宋_GBK" w:hAnsi="方正仿宋_GBK"/>
          <w:kern w:val="1"/>
          <w:szCs w:val="32"/>
        </w:rPr>
        <w:t>以下</w:t>
      </w:r>
      <w:r>
        <w:rPr>
          <w:rFonts w:ascii="方正仿宋_GBK" w:hAnsi="方正仿宋_GBK"/>
          <w:kern w:val="1"/>
          <w:szCs w:val="32"/>
        </w:rPr>
        <w:t>简称“苏科贷”）的风险</w:t>
      </w:r>
      <w:r>
        <w:rPr>
          <w:rFonts w:hint="eastAsia" w:ascii="方正仿宋_GBK" w:hAnsi="方正仿宋_GBK"/>
          <w:kern w:val="1"/>
          <w:szCs w:val="32"/>
        </w:rPr>
        <w:t>予以</w:t>
      </w:r>
      <w:r>
        <w:rPr>
          <w:rFonts w:ascii="方正仿宋_GBK" w:hAnsi="方正仿宋_GBK"/>
          <w:kern w:val="1"/>
          <w:szCs w:val="32"/>
        </w:rPr>
        <w:t>补偿（以下简称“省风险补偿资金”）。</w:t>
      </w:r>
      <w:r>
        <w:rPr>
          <w:rFonts w:hint="eastAsia" w:ascii="方正仿宋_GBK" w:hAnsi="方正仿宋_GBK"/>
          <w:kern w:val="1"/>
          <w:szCs w:val="32"/>
        </w:rPr>
        <w:t>为规范和加强</w:t>
      </w:r>
      <w:r>
        <w:rPr>
          <w:rFonts w:ascii="方正仿宋_GBK" w:hAnsi="方正仿宋_GBK"/>
          <w:kern w:val="1"/>
          <w:szCs w:val="32"/>
        </w:rPr>
        <w:t>省风险补偿资金</w:t>
      </w:r>
      <w:r>
        <w:rPr>
          <w:rFonts w:hint="eastAsia" w:ascii="方正仿宋_GBK" w:hAnsi="方正仿宋_GBK"/>
          <w:kern w:val="1"/>
          <w:szCs w:val="32"/>
        </w:rPr>
        <w:t>的使用管理，制定本办法。</w:t>
      </w:r>
    </w:p>
    <w:p>
      <w:pPr>
        <w:spacing w:line="590" w:lineRule="exact"/>
        <w:ind w:firstLine="670"/>
        <w:rPr>
          <w:rFonts w:hint="eastAsia" w:ascii="方正仿宋_GBK" w:hAnsi="方正仿宋_GBK"/>
          <w:kern w:val="1"/>
          <w:szCs w:val="32"/>
        </w:rPr>
      </w:pPr>
      <w:r>
        <w:rPr>
          <w:rFonts w:ascii="方正黑体_GBK" w:hAnsi="方正黑体_GBK" w:eastAsia="方正黑体_GBK"/>
          <w:kern w:val="1"/>
          <w:szCs w:val="32"/>
        </w:rPr>
        <w:t>第二条</w:t>
      </w:r>
      <w:r>
        <w:rPr>
          <w:rFonts w:ascii="方正仿宋_GBK" w:hAnsi="方正仿宋_GBK"/>
          <w:b/>
          <w:kern w:val="1"/>
          <w:szCs w:val="32"/>
        </w:rPr>
        <w:t>　</w:t>
      </w:r>
      <w:r>
        <w:rPr>
          <w:rFonts w:hint="eastAsia" w:ascii="方正仿宋_GBK" w:hAnsi="方正仿宋_GBK"/>
          <w:kern w:val="1"/>
          <w:szCs w:val="32"/>
        </w:rPr>
        <w:t>本办法所称省风险补偿资金，是指用于</w:t>
      </w:r>
      <w:r>
        <w:rPr>
          <w:rFonts w:ascii="方正仿宋_GBK" w:hAnsi="方正仿宋_GBK"/>
          <w:kern w:val="1"/>
          <w:szCs w:val="32"/>
        </w:rPr>
        <w:t>补偿合作金融机构</w:t>
      </w:r>
      <w:r>
        <w:rPr>
          <w:rFonts w:hint="eastAsia" w:ascii="方正仿宋_GBK" w:hAnsi="方正仿宋_GBK"/>
          <w:kern w:val="1"/>
          <w:szCs w:val="32"/>
        </w:rPr>
        <w:t>以“苏科贷”形式</w:t>
      </w:r>
      <w:r>
        <w:rPr>
          <w:rFonts w:ascii="方正仿宋_GBK" w:hAnsi="方正仿宋_GBK"/>
          <w:kern w:val="1"/>
          <w:szCs w:val="32"/>
        </w:rPr>
        <w:t>支持科技型中小微企业科技成果产业化过程中所发生贷款损失</w:t>
      </w:r>
      <w:r>
        <w:rPr>
          <w:rFonts w:hint="eastAsia" w:ascii="方正仿宋_GBK" w:hAnsi="方正仿宋_GBK"/>
          <w:kern w:val="1"/>
          <w:szCs w:val="32"/>
        </w:rPr>
        <w:t>的资金。</w:t>
      </w:r>
    </w:p>
    <w:p>
      <w:pPr>
        <w:spacing w:line="590" w:lineRule="exact"/>
        <w:ind w:firstLine="670"/>
        <w:rPr>
          <w:rFonts w:hint="eastAsia" w:ascii="方正仿宋_GBK" w:hAnsi="方正仿宋_GBK"/>
          <w:kern w:val="1"/>
          <w:szCs w:val="32"/>
          <w:u w:val="single"/>
        </w:rPr>
      </w:pPr>
      <w:r>
        <w:rPr>
          <w:rFonts w:hint="eastAsia" w:ascii="方正黑体_GBK" w:hAnsi="方正黑体_GBK" w:eastAsia="方正黑体_GBK" w:cs="方正黑体_GBK"/>
          <w:kern w:val="1"/>
          <w:szCs w:val="32"/>
        </w:rPr>
        <w:t xml:space="preserve">第三条 </w:t>
      </w:r>
      <w:r>
        <w:rPr>
          <w:rFonts w:hint="eastAsia" w:ascii="方正仿宋_GBK" w:hAnsi="方正仿宋_GBK"/>
          <w:kern w:val="1"/>
          <w:szCs w:val="32"/>
        </w:rPr>
        <w:t xml:space="preserve"> 省合作金融机构对省科技金融风险补偿</w:t>
      </w:r>
      <w:r>
        <w:rPr>
          <w:rFonts w:ascii="方正仿宋_GBK" w:hAnsi="方正仿宋_GBK"/>
          <w:kern w:val="1"/>
          <w:szCs w:val="32"/>
        </w:rPr>
        <w:t>资金</w:t>
      </w:r>
      <w:r>
        <w:rPr>
          <w:rFonts w:hint="eastAsia" w:ascii="方正仿宋_GBK" w:hAnsi="方正仿宋_GBK"/>
          <w:kern w:val="1"/>
          <w:szCs w:val="32"/>
        </w:rPr>
        <w:t>备选企业库内企业发放“苏科贷”，适用本办法。</w:t>
      </w:r>
    </w:p>
    <w:p>
      <w:pPr>
        <w:spacing w:line="590" w:lineRule="exact"/>
        <w:ind w:firstLine="670"/>
        <w:rPr>
          <w:rFonts w:hint="eastAsia" w:ascii="方正仿宋_GBK" w:hAnsi="方正仿宋_GBK"/>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四</w:t>
      </w:r>
      <w:r>
        <w:rPr>
          <w:rFonts w:ascii="方正黑体_GBK" w:hAnsi="方正黑体_GBK" w:eastAsia="方正黑体_GBK"/>
          <w:kern w:val="1"/>
          <w:szCs w:val="32"/>
        </w:rPr>
        <w:t>条</w:t>
      </w:r>
      <w:r>
        <w:rPr>
          <w:rFonts w:ascii="方正仿宋_GBK" w:hAnsi="方正仿宋_GBK"/>
          <w:b/>
          <w:kern w:val="1"/>
          <w:szCs w:val="32"/>
        </w:rPr>
        <w:t>　</w:t>
      </w:r>
      <w:r>
        <w:rPr>
          <w:rFonts w:ascii="方正仿宋_GBK" w:hAnsi="方正仿宋_GBK"/>
          <w:kern w:val="1"/>
          <w:szCs w:val="32"/>
        </w:rPr>
        <w:t>省风险补偿资金的使用</w:t>
      </w:r>
      <w:r>
        <w:rPr>
          <w:rFonts w:hint="eastAsia" w:ascii="方正仿宋_GBK" w:hAnsi="方正仿宋_GBK"/>
          <w:kern w:val="1"/>
          <w:szCs w:val="32"/>
        </w:rPr>
        <w:t>和管理</w:t>
      </w:r>
      <w:r>
        <w:rPr>
          <w:rFonts w:ascii="方正仿宋_GBK" w:hAnsi="方正仿宋_GBK"/>
          <w:kern w:val="1"/>
          <w:szCs w:val="32"/>
        </w:rPr>
        <w:t>遵循“市场运作、政府引导、风险共担”的原则，其风险责任由省、合作市县（区）、合作金融机构及贷款企业共同承担。</w:t>
      </w:r>
    </w:p>
    <w:p>
      <w:pPr>
        <w:spacing w:line="590" w:lineRule="exact"/>
        <w:ind w:firstLine="670"/>
        <w:rPr>
          <w:rFonts w:hint="eastAsia" w:ascii="方正仿宋_GBK" w:hAnsi="方正仿宋_GBK"/>
          <w:kern w:val="1"/>
          <w:szCs w:val="32"/>
        </w:rPr>
      </w:pPr>
    </w:p>
    <w:p>
      <w:pPr>
        <w:adjustRightInd w:val="0"/>
        <w:spacing w:line="590" w:lineRule="exact"/>
        <w:jc w:val="center"/>
        <w:rPr>
          <w:rFonts w:hint="eastAsia" w:ascii="方正黑体_GBK" w:eastAsia="方正黑体_GBK" w:cs="Arial"/>
          <w:szCs w:val="32"/>
        </w:rPr>
      </w:pPr>
      <w:r>
        <w:rPr>
          <w:rFonts w:hint="eastAsia" w:ascii="方正黑体_GBK" w:eastAsia="方正黑体_GBK" w:cs="Arial"/>
          <w:szCs w:val="32"/>
        </w:rPr>
        <w:t>第二章</w:t>
      </w:r>
      <w:r>
        <w:rPr>
          <w:rFonts w:ascii="方正黑体_GBK" w:eastAsia="方正黑体_GBK" w:cs="Arial"/>
          <w:szCs w:val="32"/>
        </w:rPr>
        <w:t xml:space="preserve"> </w:t>
      </w:r>
      <w:r>
        <w:rPr>
          <w:rFonts w:hint="eastAsia" w:ascii="方正黑体_GBK" w:eastAsia="方正黑体_GBK" w:cs="Arial"/>
          <w:szCs w:val="32"/>
        </w:rPr>
        <w:t>管理机构及职责</w:t>
      </w:r>
    </w:p>
    <w:p>
      <w:pPr>
        <w:spacing w:line="590" w:lineRule="exact"/>
        <w:ind w:firstLine="640"/>
        <w:rPr>
          <w:rFonts w:hint="eastAsia" w:ascii="方正仿宋_GBK" w:hAnsi="方正仿宋_GBK"/>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五</w:t>
      </w:r>
      <w:r>
        <w:rPr>
          <w:rFonts w:ascii="方正黑体_GBK" w:hAnsi="方正黑体_GBK" w:eastAsia="方正黑体_GBK"/>
          <w:kern w:val="1"/>
          <w:szCs w:val="32"/>
        </w:rPr>
        <w:t>条</w:t>
      </w:r>
      <w:r>
        <w:rPr>
          <w:rFonts w:ascii="方正仿宋_GBK" w:hAnsi="方正仿宋_GBK"/>
          <w:kern w:val="1"/>
          <w:szCs w:val="32"/>
        </w:rPr>
        <w:t>　省财政厅主要职责是：会同省科技厅制定完善省风险补偿资金管理</w:t>
      </w:r>
      <w:r>
        <w:rPr>
          <w:rFonts w:hint="eastAsia" w:ascii="方正仿宋_GBK" w:hAnsi="方正仿宋_GBK"/>
          <w:kern w:val="1"/>
          <w:szCs w:val="32"/>
        </w:rPr>
        <w:t>办法；确定省</w:t>
      </w:r>
      <w:r>
        <w:rPr>
          <w:rFonts w:ascii="方正仿宋_GBK" w:hAnsi="方正仿宋_GBK"/>
          <w:kern w:val="1"/>
          <w:szCs w:val="32"/>
        </w:rPr>
        <w:t>风险补偿</w:t>
      </w:r>
      <w:r>
        <w:rPr>
          <w:rFonts w:hint="eastAsia" w:ascii="方正仿宋_GBK" w:hAnsi="方正仿宋_GBK"/>
          <w:kern w:val="1"/>
          <w:szCs w:val="32"/>
        </w:rPr>
        <w:t>资金补偿金额，</w:t>
      </w:r>
      <w:r>
        <w:rPr>
          <w:rFonts w:ascii="方正仿宋_GBK" w:hAnsi="方正仿宋_GBK"/>
          <w:kern w:val="1"/>
          <w:szCs w:val="32"/>
        </w:rPr>
        <w:t>下</w:t>
      </w:r>
      <w:r>
        <w:rPr>
          <w:rFonts w:hint="eastAsia" w:ascii="方正仿宋_GBK" w:hAnsi="方正仿宋_GBK"/>
          <w:kern w:val="1"/>
          <w:szCs w:val="32"/>
        </w:rPr>
        <w:t>拨</w:t>
      </w:r>
      <w:r>
        <w:rPr>
          <w:rFonts w:ascii="方正仿宋_GBK" w:hAnsi="方正仿宋_GBK"/>
          <w:kern w:val="1"/>
          <w:szCs w:val="32"/>
        </w:rPr>
        <w:t>资金</w:t>
      </w:r>
      <w:r>
        <w:rPr>
          <w:rFonts w:hint="eastAsia" w:ascii="方正仿宋_GBK" w:hAnsi="方正仿宋_GBK"/>
          <w:kern w:val="1"/>
          <w:szCs w:val="32"/>
        </w:rPr>
        <w:t>并</w:t>
      </w:r>
      <w:r>
        <w:rPr>
          <w:rFonts w:ascii="方正仿宋_GBK" w:hAnsi="方正仿宋_GBK"/>
          <w:kern w:val="1"/>
          <w:szCs w:val="32"/>
        </w:rPr>
        <w:t>监督管理</w:t>
      </w:r>
      <w:r>
        <w:rPr>
          <w:rFonts w:hint="eastAsia" w:ascii="方正仿宋_GBK" w:hAnsi="方正仿宋_GBK"/>
          <w:kern w:val="1"/>
          <w:szCs w:val="32"/>
        </w:rPr>
        <w:t>。</w:t>
      </w:r>
    </w:p>
    <w:p>
      <w:pPr>
        <w:spacing w:line="590" w:lineRule="exact"/>
        <w:ind w:firstLine="640"/>
        <w:rPr>
          <w:rFonts w:ascii="方正仿宋_GBK" w:hAnsi="方正仿宋_GBK"/>
          <w:kern w:val="1"/>
          <w:szCs w:val="32"/>
        </w:rPr>
      </w:pPr>
      <w:r>
        <w:rPr>
          <w:rFonts w:ascii="方正仿宋_GBK" w:hAnsi="方正仿宋_GBK"/>
          <w:kern w:val="1"/>
          <w:szCs w:val="32"/>
        </w:rPr>
        <w:t>省科技厅主要职责是</w:t>
      </w:r>
      <w:r>
        <w:rPr>
          <w:rFonts w:hint="eastAsia" w:ascii="方正仿宋_GBK" w:hAnsi="方正仿宋_GBK"/>
          <w:kern w:val="1"/>
          <w:szCs w:val="32"/>
        </w:rPr>
        <w:t>：</w:t>
      </w:r>
      <w:r>
        <w:rPr>
          <w:rFonts w:ascii="方正仿宋_GBK" w:hAnsi="方正仿宋_GBK"/>
          <w:kern w:val="1"/>
          <w:szCs w:val="32"/>
        </w:rPr>
        <w:t>配合省财政厅制定省风险补偿资金管理</w:t>
      </w:r>
      <w:r>
        <w:rPr>
          <w:rFonts w:hint="eastAsia" w:ascii="方正仿宋_GBK" w:hAnsi="方正仿宋_GBK"/>
          <w:kern w:val="1"/>
          <w:szCs w:val="32"/>
        </w:rPr>
        <w:t>办法</w:t>
      </w:r>
      <w:r>
        <w:rPr>
          <w:rFonts w:ascii="方正仿宋_GBK" w:hAnsi="方正仿宋_GBK"/>
          <w:kern w:val="1"/>
          <w:szCs w:val="32"/>
        </w:rPr>
        <w:t>；</w:t>
      </w:r>
      <w:r>
        <w:rPr>
          <w:rFonts w:hint="eastAsia" w:ascii="方正仿宋_GBK" w:hAnsi="方正仿宋_GBK"/>
          <w:kern w:val="1"/>
          <w:szCs w:val="32"/>
        </w:rPr>
        <w:t>建立管理</w:t>
      </w:r>
      <w:r>
        <w:rPr>
          <w:rFonts w:ascii="方正仿宋_GBK" w:hAnsi="方正仿宋_GBK"/>
          <w:kern w:val="1"/>
          <w:szCs w:val="32"/>
        </w:rPr>
        <w:t>省科技金融风险补偿资金备选企业库；</w:t>
      </w:r>
      <w:r>
        <w:rPr>
          <w:rFonts w:hint="eastAsia" w:ascii="方正仿宋_GBK" w:hAnsi="方正仿宋_GBK"/>
          <w:kern w:val="1"/>
          <w:szCs w:val="32"/>
        </w:rPr>
        <w:t>会同省财政厅择优</w:t>
      </w:r>
      <w:r>
        <w:rPr>
          <w:rFonts w:ascii="方正仿宋_GBK" w:hAnsi="方正仿宋_GBK"/>
          <w:kern w:val="1"/>
          <w:szCs w:val="32"/>
        </w:rPr>
        <w:t>确定合作金融机构</w:t>
      </w:r>
      <w:r>
        <w:rPr>
          <w:rFonts w:hint="eastAsia" w:ascii="方正仿宋_GBK" w:hAnsi="方正仿宋_GBK"/>
          <w:kern w:val="1"/>
          <w:szCs w:val="32"/>
        </w:rPr>
        <w:t>；委托省生产力促进中心具体做好“苏科贷”日常管理服务工作，提出省</w:t>
      </w:r>
      <w:r>
        <w:rPr>
          <w:rFonts w:ascii="方正仿宋_GBK" w:hAnsi="方正仿宋_GBK"/>
          <w:kern w:val="1"/>
          <w:szCs w:val="32"/>
        </w:rPr>
        <w:t>风险补偿</w:t>
      </w:r>
      <w:r>
        <w:rPr>
          <w:rFonts w:hint="eastAsia" w:ascii="方正仿宋_GBK" w:hAnsi="方正仿宋_GBK"/>
          <w:kern w:val="1"/>
          <w:szCs w:val="32"/>
        </w:rPr>
        <w:t>资金补偿</w:t>
      </w:r>
      <w:r>
        <w:rPr>
          <w:rFonts w:ascii="方正仿宋_GBK" w:hAnsi="方正仿宋_GBK"/>
          <w:kern w:val="1"/>
          <w:szCs w:val="32"/>
        </w:rPr>
        <w:t>建议</w:t>
      </w:r>
      <w:r>
        <w:rPr>
          <w:rFonts w:hint="eastAsia" w:ascii="方正仿宋_GBK" w:hAnsi="方正仿宋_GBK"/>
          <w:kern w:val="1"/>
          <w:szCs w:val="32"/>
        </w:rPr>
        <w:t xml:space="preserve">。 </w:t>
      </w:r>
    </w:p>
    <w:p>
      <w:pPr>
        <w:spacing w:line="590" w:lineRule="exact"/>
        <w:ind w:firstLine="640"/>
        <w:rPr>
          <w:rFonts w:ascii="方正仿宋_GBK" w:hAnsi="方正仿宋_GBK"/>
          <w:kern w:val="1"/>
          <w:szCs w:val="32"/>
          <w:shd w:val="clear" w:color="auto" w:fill="FFFFFF"/>
        </w:rPr>
      </w:pPr>
      <w:r>
        <w:rPr>
          <w:rFonts w:ascii="方正黑体_GBK" w:hAnsi="方正黑体_GBK" w:eastAsia="方正黑体_GBK"/>
          <w:kern w:val="1"/>
          <w:szCs w:val="32"/>
        </w:rPr>
        <w:t>第</w:t>
      </w:r>
      <w:r>
        <w:rPr>
          <w:rFonts w:hint="eastAsia" w:ascii="方正黑体_GBK" w:hAnsi="方正黑体_GBK" w:eastAsia="方正黑体_GBK"/>
          <w:kern w:val="1"/>
          <w:szCs w:val="32"/>
        </w:rPr>
        <w:t>六</w:t>
      </w:r>
      <w:r>
        <w:rPr>
          <w:rFonts w:ascii="方正黑体_GBK" w:hAnsi="方正黑体_GBK" w:eastAsia="方正黑体_GBK"/>
          <w:kern w:val="1"/>
          <w:szCs w:val="32"/>
        </w:rPr>
        <w:t xml:space="preserve">条  </w:t>
      </w:r>
      <w:r>
        <w:rPr>
          <w:rFonts w:ascii="方正仿宋_GBK" w:hAnsi="方正仿宋_GBK"/>
          <w:kern w:val="1"/>
          <w:szCs w:val="32"/>
        </w:rPr>
        <w:t>鼓励各市、县（区）</w:t>
      </w:r>
      <w:r>
        <w:rPr>
          <w:rFonts w:hint="eastAsia" w:ascii="方正仿宋_GBK" w:hAnsi="方正仿宋_GBK"/>
          <w:kern w:val="1"/>
          <w:szCs w:val="32"/>
        </w:rPr>
        <w:t>、省级</w:t>
      </w:r>
      <w:r>
        <w:rPr>
          <w:rFonts w:ascii="方正仿宋_GBK" w:hAnsi="方正仿宋_GBK"/>
          <w:kern w:val="1"/>
          <w:szCs w:val="32"/>
        </w:rPr>
        <w:t>以上高新区开展</w:t>
      </w:r>
      <w:r>
        <w:rPr>
          <w:rFonts w:hint="eastAsia" w:ascii="方正仿宋_GBK" w:hAnsi="方正仿宋_GBK"/>
          <w:kern w:val="1"/>
          <w:szCs w:val="32"/>
        </w:rPr>
        <w:t>“苏科贷”</w:t>
      </w:r>
      <w:r>
        <w:rPr>
          <w:rFonts w:ascii="方正仿宋_GBK" w:hAnsi="方正仿宋_GBK"/>
          <w:kern w:val="1"/>
          <w:szCs w:val="32"/>
        </w:rPr>
        <w:t>风险补偿工作。有意愿参与的地区可以向省</w:t>
      </w:r>
      <w:r>
        <w:rPr>
          <w:rFonts w:hint="eastAsia" w:ascii="方正仿宋_GBK" w:hAnsi="方正仿宋_GBK"/>
          <w:kern w:val="1"/>
          <w:szCs w:val="32"/>
        </w:rPr>
        <w:t>科技厅</w:t>
      </w:r>
      <w:r>
        <w:rPr>
          <w:rFonts w:ascii="方正仿宋_GBK" w:hAnsi="方正仿宋_GBK"/>
          <w:kern w:val="1"/>
          <w:szCs w:val="32"/>
        </w:rPr>
        <w:t>提出申请，</w:t>
      </w:r>
      <w:r>
        <w:rPr>
          <w:rFonts w:hint="eastAsia" w:ascii="方正仿宋_GBK" w:hAnsi="方正仿宋_GBK"/>
          <w:kern w:val="1"/>
          <w:szCs w:val="32"/>
        </w:rPr>
        <w:t>经省生产力促进中心审核后提出相关建议，</w:t>
      </w:r>
      <w:r>
        <w:rPr>
          <w:rFonts w:ascii="方正仿宋_GBK" w:hAnsi="方正仿宋_GBK"/>
          <w:kern w:val="1"/>
          <w:szCs w:val="32"/>
        </w:rPr>
        <w:t>省科技厅择优确定参与地区</w:t>
      </w:r>
      <w:r>
        <w:rPr>
          <w:rFonts w:hint="eastAsia" w:ascii="方正仿宋_GBK" w:hAnsi="方正仿宋_GBK"/>
          <w:kern w:val="1"/>
          <w:szCs w:val="32"/>
        </w:rPr>
        <w:t>，并委托省生产力促进中心与合作地区签署合作协议</w:t>
      </w:r>
      <w:r>
        <w:rPr>
          <w:rFonts w:ascii="方正仿宋_GBK" w:hAnsi="方正仿宋_GBK"/>
          <w:kern w:val="1"/>
          <w:szCs w:val="32"/>
        </w:rPr>
        <w:t>。</w:t>
      </w:r>
    </w:p>
    <w:p>
      <w:pPr>
        <w:spacing w:line="590" w:lineRule="exact"/>
        <w:ind w:firstLine="673"/>
        <w:rPr>
          <w:rFonts w:ascii="方正仿宋_GBK" w:hAnsi="方正仿宋_GBK"/>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七</w:t>
      </w:r>
      <w:r>
        <w:rPr>
          <w:rFonts w:ascii="方正黑体_GBK" w:hAnsi="方正黑体_GBK" w:eastAsia="方正黑体_GBK"/>
          <w:kern w:val="1"/>
          <w:szCs w:val="32"/>
        </w:rPr>
        <w:t>条</w:t>
      </w:r>
      <w:r>
        <w:rPr>
          <w:rFonts w:ascii="方正仿宋_GBK" w:hAnsi="方正仿宋_GBK"/>
          <w:b/>
          <w:kern w:val="1"/>
          <w:szCs w:val="32"/>
        </w:rPr>
        <w:t xml:space="preserve">  </w:t>
      </w:r>
      <w:r>
        <w:rPr>
          <w:rFonts w:ascii="方正仿宋_GBK" w:hAnsi="方正仿宋_GBK"/>
          <w:kern w:val="1"/>
          <w:szCs w:val="32"/>
        </w:rPr>
        <w:t>鼓励各类金融机构参与</w:t>
      </w:r>
      <w:r>
        <w:rPr>
          <w:rFonts w:hint="eastAsia" w:ascii="方正仿宋_GBK" w:hAnsi="方正仿宋_GBK"/>
          <w:kern w:val="1"/>
          <w:szCs w:val="32"/>
        </w:rPr>
        <w:t>“苏科贷”</w:t>
      </w:r>
      <w:r>
        <w:rPr>
          <w:rFonts w:ascii="方正仿宋_GBK" w:hAnsi="方正仿宋_GBK"/>
          <w:kern w:val="1"/>
          <w:szCs w:val="32"/>
        </w:rPr>
        <w:t>工作。有合作意向的金融机构可以提出合作申请，由省科技厅</w:t>
      </w:r>
      <w:r>
        <w:rPr>
          <w:rFonts w:hint="eastAsia" w:ascii="方正仿宋_GBK" w:hAnsi="方正仿宋_GBK"/>
          <w:kern w:val="1"/>
          <w:szCs w:val="32"/>
        </w:rPr>
        <w:t>、</w:t>
      </w:r>
      <w:r>
        <w:rPr>
          <w:rFonts w:ascii="方正仿宋_GBK" w:hAnsi="方正仿宋_GBK"/>
          <w:kern w:val="1"/>
          <w:szCs w:val="32"/>
        </w:rPr>
        <w:t>省财政厅择优确定合作金融机构</w:t>
      </w:r>
      <w:r>
        <w:rPr>
          <w:rFonts w:hint="eastAsia" w:ascii="方正仿宋_GBK" w:hAnsi="方正仿宋_GBK"/>
          <w:kern w:val="1"/>
          <w:szCs w:val="32"/>
        </w:rPr>
        <w:t>，并委托省生产力促进中心与合作金融机构签署合作协议</w:t>
      </w:r>
      <w:r>
        <w:rPr>
          <w:rFonts w:ascii="方正仿宋_GBK" w:hAnsi="方正仿宋_GBK"/>
          <w:kern w:val="1"/>
          <w:szCs w:val="32"/>
        </w:rPr>
        <w:t>。</w:t>
      </w:r>
    </w:p>
    <w:p>
      <w:pPr>
        <w:spacing w:line="590" w:lineRule="exact"/>
        <w:ind w:firstLine="670"/>
        <w:rPr>
          <w:rFonts w:ascii="方正仿宋_GBK" w:hAnsi="方正仿宋_GBK"/>
          <w:kern w:val="1"/>
          <w:szCs w:val="32"/>
        </w:rPr>
      </w:pPr>
    </w:p>
    <w:p>
      <w:pPr>
        <w:spacing w:line="590" w:lineRule="exact"/>
        <w:jc w:val="center"/>
        <w:rPr>
          <w:rFonts w:ascii="方正黑体_GBK" w:hAnsi="方正黑体_GBK" w:eastAsia="方正黑体_GBK" w:cs="Arial"/>
          <w:kern w:val="1"/>
          <w:szCs w:val="32"/>
        </w:rPr>
      </w:pPr>
      <w:r>
        <w:rPr>
          <w:rFonts w:hint="eastAsia" w:ascii="方正黑体_GBK" w:hAnsi="方正黑体_GBK" w:eastAsia="方正黑体_GBK" w:cs="Arial"/>
          <w:kern w:val="1"/>
          <w:szCs w:val="32"/>
        </w:rPr>
        <w:t>第三章</w:t>
      </w:r>
      <w:r>
        <w:rPr>
          <w:rFonts w:ascii="方正黑体_GBK" w:hAnsi="方正黑体_GBK" w:eastAsia="方正黑体_GBK" w:cs="Arial"/>
          <w:kern w:val="1"/>
          <w:szCs w:val="32"/>
        </w:rPr>
        <w:t xml:space="preserve">  </w:t>
      </w:r>
      <w:r>
        <w:rPr>
          <w:rFonts w:hint="eastAsia" w:ascii="方正黑体_GBK" w:hAnsi="方正黑体_GBK" w:eastAsia="方正黑体_GBK" w:cs="Arial"/>
          <w:kern w:val="1"/>
          <w:szCs w:val="32"/>
        </w:rPr>
        <w:t>支持对象</w:t>
      </w:r>
    </w:p>
    <w:p>
      <w:pPr>
        <w:spacing w:line="590" w:lineRule="exact"/>
        <w:ind w:firstLine="680"/>
        <w:rPr>
          <w:rFonts w:ascii="方正仿宋_GBK" w:hAnsi="方正仿宋_GBK"/>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八</w:t>
      </w:r>
      <w:r>
        <w:rPr>
          <w:rFonts w:ascii="方正黑体_GBK" w:hAnsi="方正黑体_GBK" w:eastAsia="方正黑体_GBK"/>
          <w:kern w:val="1"/>
          <w:szCs w:val="32"/>
        </w:rPr>
        <w:t>条</w:t>
      </w:r>
      <w:r>
        <w:rPr>
          <w:rFonts w:ascii="方正仿宋_GBK" w:hAnsi="方正仿宋_GBK"/>
          <w:b/>
          <w:kern w:val="1"/>
          <w:szCs w:val="32"/>
        </w:rPr>
        <w:t>　</w:t>
      </w:r>
      <w:r>
        <w:rPr>
          <w:rFonts w:ascii="方正仿宋_GBK" w:hAnsi="方正仿宋_GBK"/>
          <w:kern w:val="1"/>
          <w:szCs w:val="32"/>
        </w:rPr>
        <w:t>省科技厅会同地方科技主管部门共同建设江苏省科技金融风险补偿资金备选企业库。</w:t>
      </w:r>
      <w:r>
        <w:rPr>
          <w:rFonts w:hint="eastAsia" w:ascii="方正仿宋_GBK" w:hAnsi="方正仿宋_GBK"/>
          <w:kern w:val="1"/>
          <w:szCs w:val="32"/>
        </w:rPr>
        <w:t>原则上</w:t>
      </w:r>
      <w:r>
        <w:rPr>
          <w:rFonts w:ascii="方正仿宋_GBK" w:hAnsi="方正仿宋_GBK"/>
          <w:kern w:val="1"/>
          <w:szCs w:val="32"/>
        </w:rPr>
        <w:t>“苏科贷”</w:t>
      </w:r>
      <w:r>
        <w:rPr>
          <w:rFonts w:hint="eastAsia" w:ascii="方正仿宋_GBK" w:hAnsi="方正仿宋_GBK"/>
          <w:kern w:val="1"/>
          <w:szCs w:val="32"/>
        </w:rPr>
        <w:t>主要</w:t>
      </w:r>
      <w:r>
        <w:rPr>
          <w:rFonts w:ascii="方正仿宋_GBK" w:hAnsi="方正仿宋_GBK"/>
          <w:kern w:val="1"/>
          <w:szCs w:val="32"/>
        </w:rPr>
        <w:t>支持库内企业，入库</w:t>
      </w:r>
      <w:r>
        <w:rPr>
          <w:rFonts w:ascii="方正仿宋_GBK" w:hAnsi="方正仿宋_GBK" w:cs="Arial"/>
          <w:kern w:val="1"/>
          <w:szCs w:val="32"/>
        </w:rPr>
        <w:t>企业</w:t>
      </w:r>
      <w:r>
        <w:rPr>
          <w:rFonts w:hint="eastAsia" w:ascii="方正仿宋_GBK" w:hAnsi="方正仿宋_GBK" w:cs="Arial"/>
          <w:kern w:val="1"/>
          <w:szCs w:val="32"/>
        </w:rPr>
        <w:t>同时满足</w:t>
      </w:r>
      <w:r>
        <w:rPr>
          <w:rFonts w:ascii="方正仿宋_GBK" w:hAnsi="方正仿宋_GBK" w:cs="Arial"/>
          <w:kern w:val="1"/>
          <w:szCs w:val="32"/>
        </w:rPr>
        <w:t>以下</w:t>
      </w:r>
      <w:r>
        <w:rPr>
          <w:rFonts w:ascii="方正仿宋_GBK" w:hAnsi="方正仿宋_GBK"/>
          <w:kern w:val="1"/>
          <w:szCs w:val="32"/>
        </w:rPr>
        <w:t>条件：</w:t>
      </w:r>
    </w:p>
    <w:p>
      <w:pPr>
        <w:spacing w:line="590" w:lineRule="exact"/>
        <w:ind w:firstLine="680"/>
        <w:rPr>
          <w:rFonts w:ascii="方正仿宋_GBK" w:hAnsi="方正仿宋_GBK"/>
          <w:kern w:val="1"/>
          <w:szCs w:val="32"/>
        </w:rPr>
      </w:pPr>
      <w:r>
        <w:rPr>
          <w:rFonts w:hint="eastAsia"/>
          <w:kern w:val="1"/>
          <w:szCs w:val="32"/>
        </w:rPr>
        <w:t>（一）</w:t>
      </w:r>
      <w:r>
        <w:rPr>
          <w:rFonts w:ascii="方正仿宋_GBK" w:hAnsi="方正仿宋_GBK"/>
          <w:kern w:val="1"/>
          <w:szCs w:val="32"/>
        </w:rPr>
        <w:t>在江苏省内注册的具有独立法人资格的企业；</w:t>
      </w:r>
    </w:p>
    <w:p>
      <w:pPr>
        <w:spacing w:line="590" w:lineRule="exact"/>
        <w:ind w:firstLine="680"/>
        <w:rPr>
          <w:rFonts w:ascii="方正仿宋_GBK" w:hAnsi="方正仿宋_GBK"/>
          <w:kern w:val="1"/>
          <w:szCs w:val="32"/>
        </w:rPr>
      </w:pPr>
      <w:r>
        <w:rPr>
          <w:rFonts w:ascii="方正仿宋_GBK" w:hAnsi="方正仿宋_GBK"/>
          <w:kern w:val="1"/>
          <w:szCs w:val="32"/>
        </w:rPr>
        <w:t>（</w:t>
      </w:r>
      <w:r>
        <w:rPr>
          <w:rFonts w:hint="eastAsia" w:ascii="方正仿宋_GBK" w:hAnsi="方正仿宋_GBK"/>
          <w:kern w:val="1"/>
          <w:szCs w:val="32"/>
        </w:rPr>
        <w:t>二</w:t>
      </w:r>
      <w:r>
        <w:rPr>
          <w:rFonts w:ascii="方正仿宋_GBK" w:hAnsi="方正仿宋_GBK"/>
          <w:kern w:val="1"/>
          <w:szCs w:val="32"/>
        </w:rPr>
        <w:t>）拥有专利、软件著作权、</w:t>
      </w:r>
      <w:r>
        <w:rPr>
          <w:rFonts w:ascii="方正仿宋_GBK" w:hAnsi="方正仿宋_GBK"/>
          <w:kern w:val="1"/>
          <w:szCs w:val="32"/>
        </w:rPr>
        <w:fldChar w:fldCharType="begin"/>
      </w:r>
      <w:r>
        <w:rPr>
          <w:rFonts w:ascii="方正仿宋_GBK" w:hAnsi="方正仿宋_GBK"/>
          <w:kern w:val="1"/>
          <w:szCs w:val="32"/>
        </w:rPr>
        <w:instrText xml:space="preserve"> HYPERLINK "http://baike.baidu.com/view/2965039.htm" </w:instrText>
      </w:r>
      <w:r>
        <w:rPr>
          <w:rFonts w:ascii="方正仿宋_GBK" w:hAnsi="方正仿宋_GBK"/>
          <w:kern w:val="1"/>
          <w:szCs w:val="32"/>
        </w:rPr>
        <w:fldChar w:fldCharType="separate"/>
      </w:r>
      <w:r>
        <w:rPr>
          <w:rFonts w:ascii="方正仿宋_GBK" w:hAnsi="方正仿宋_GBK"/>
          <w:kern w:val="1"/>
          <w:szCs w:val="32"/>
        </w:rPr>
        <w:t>集成电路布图设计</w:t>
      </w:r>
      <w:r>
        <w:rPr>
          <w:rFonts w:ascii="方正仿宋_GBK" w:hAnsi="方正仿宋_GBK"/>
          <w:kern w:val="1"/>
          <w:szCs w:val="32"/>
        </w:rPr>
        <w:fldChar w:fldCharType="end"/>
      </w:r>
      <w:r>
        <w:rPr>
          <w:rFonts w:ascii="方正仿宋_GBK" w:hAnsi="方正仿宋_GBK"/>
          <w:kern w:val="1"/>
          <w:szCs w:val="32"/>
        </w:rPr>
        <w:t>专有权、植物新品种、新药证书等自主知识产权，对科技服务业及模式创新企业具备科技服务相关资质证书、参与制定相关技术或服务标准、拥有支撑其科技服务或模式创新的技术诀窍等；</w:t>
      </w:r>
    </w:p>
    <w:p>
      <w:pPr>
        <w:spacing w:line="590" w:lineRule="exact"/>
        <w:rPr>
          <w:rFonts w:ascii="方正仿宋_GBK" w:hAnsi="方正仿宋_GBK"/>
          <w:kern w:val="1"/>
          <w:szCs w:val="32"/>
        </w:rPr>
      </w:pPr>
      <w:r>
        <w:rPr>
          <w:rFonts w:ascii="方正仿宋_GBK" w:hAnsi="方正仿宋_GBK"/>
          <w:kern w:val="1"/>
          <w:szCs w:val="32"/>
        </w:rPr>
        <w:t>（</w:t>
      </w:r>
      <w:r>
        <w:rPr>
          <w:rFonts w:hint="eastAsia" w:ascii="方正仿宋_GBK" w:hAnsi="方正仿宋_GBK"/>
          <w:kern w:val="1"/>
          <w:szCs w:val="32"/>
        </w:rPr>
        <w:t>三</w:t>
      </w:r>
      <w:r>
        <w:rPr>
          <w:rFonts w:ascii="方正仿宋_GBK" w:hAnsi="方正仿宋_GBK"/>
          <w:kern w:val="1"/>
          <w:szCs w:val="32"/>
        </w:rPr>
        <w:t>）上一年营业收入</w:t>
      </w:r>
      <w:r>
        <w:rPr>
          <w:kern w:val="1"/>
          <w:szCs w:val="32"/>
        </w:rPr>
        <w:t>4</w:t>
      </w:r>
      <w:r>
        <w:rPr>
          <w:rFonts w:ascii="方正仿宋_GBK" w:hAnsi="方正仿宋_GBK"/>
          <w:kern w:val="1"/>
          <w:szCs w:val="32"/>
        </w:rPr>
        <w:t>亿元以下或从业人员</w:t>
      </w:r>
      <w:r>
        <w:rPr>
          <w:kern w:val="1"/>
          <w:szCs w:val="32"/>
        </w:rPr>
        <w:t>1000</w:t>
      </w:r>
      <w:r>
        <w:rPr>
          <w:rFonts w:ascii="方正仿宋_GBK" w:hAnsi="方正仿宋_GBK"/>
          <w:kern w:val="1"/>
          <w:szCs w:val="32"/>
        </w:rPr>
        <w:t>人以下；</w:t>
      </w:r>
    </w:p>
    <w:p>
      <w:pPr>
        <w:spacing w:line="590" w:lineRule="exact"/>
        <w:ind w:firstLine="680"/>
        <w:rPr>
          <w:rFonts w:ascii="方正仿宋_GBK" w:hAnsi="方正仿宋_GBK"/>
          <w:kern w:val="1"/>
          <w:szCs w:val="32"/>
        </w:rPr>
      </w:pPr>
      <w:r>
        <w:rPr>
          <w:rFonts w:ascii="方正仿宋_GBK" w:hAnsi="方正仿宋_GBK"/>
          <w:kern w:val="1"/>
          <w:szCs w:val="32"/>
        </w:rPr>
        <w:t>（</w:t>
      </w:r>
      <w:r>
        <w:rPr>
          <w:rFonts w:hint="eastAsia" w:ascii="方正仿宋_GBK" w:hAnsi="方正仿宋_GBK"/>
          <w:kern w:val="1"/>
          <w:szCs w:val="32"/>
        </w:rPr>
        <w:t>四</w:t>
      </w:r>
      <w:r>
        <w:rPr>
          <w:rFonts w:ascii="方正仿宋_GBK" w:hAnsi="方正仿宋_GBK"/>
          <w:kern w:val="1"/>
          <w:szCs w:val="32"/>
        </w:rPr>
        <w:t>）从事研发和技术创新的科技人员占企业职工总数的比例不低于</w:t>
      </w:r>
      <w:r>
        <w:rPr>
          <w:kern w:val="1"/>
          <w:szCs w:val="32"/>
        </w:rPr>
        <w:t>10%</w:t>
      </w:r>
      <w:r>
        <w:rPr>
          <w:rFonts w:ascii="方正仿宋_GBK" w:hAnsi="方正仿宋_GBK"/>
          <w:kern w:val="1"/>
          <w:szCs w:val="32"/>
        </w:rPr>
        <w:t>；</w:t>
      </w:r>
    </w:p>
    <w:p>
      <w:pPr>
        <w:spacing w:line="590" w:lineRule="exact"/>
        <w:ind w:firstLine="680"/>
        <w:rPr>
          <w:rFonts w:hint="eastAsia" w:ascii="方正仿宋_GBK" w:hAnsi="方正仿宋_GBK"/>
          <w:kern w:val="1"/>
          <w:szCs w:val="32"/>
        </w:rPr>
      </w:pPr>
      <w:r>
        <w:rPr>
          <w:rFonts w:ascii="方正仿宋_GBK" w:hAnsi="方正仿宋_GBK"/>
          <w:kern w:val="1"/>
          <w:szCs w:val="32"/>
        </w:rPr>
        <w:t>（</w:t>
      </w:r>
      <w:r>
        <w:rPr>
          <w:rFonts w:hint="eastAsia" w:ascii="方正仿宋_GBK" w:hAnsi="方正仿宋_GBK"/>
          <w:kern w:val="1"/>
          <w:szCs w:val="32"/>
        </w:rPr>
        <w:t>五</w:t>
      </w:r>
      <w:r>
        <w:rPr>
          <w:rFonts w:ascii="方正仿宋_GBK" w:hAnsi="方正仿宋_GBK"/>
          <w:kern w:val="1"/>
          <w:szCs w:val="32"/>
        </w:rPr>
        <w:t>）上一年</w:t>
      </w:r>
      <w:r>
        <w:rPr>
          <w:rFonts w:hint="eastAsia" w:ascii="方正仿宋_GBK" w:hAnsi="方正仿宋_GBK"/>
          <w:kern w:val="1"/>
          <w:szCs w:val="32"/>
        </w:rPr>
        <w:t>度</w:t>
      </w:r>
      <w:r>
        <w:rPr>
          <w:rFonts w:ascii="方正仿宋_GBK" w:hAnsi="方正仿宋_GBK"/>
          <w:kern w:val="1"/>
          <w:szCs w:val="32"/>
        </w:rPr>
        <w:t>企业研发投入占销售收入比例不低于</w:t>
      </w:r>
      <w:r>
        <w:rPr>
          <w:kern w:val="1"/>
          <w:szCs w:val="32"/>
        </w:rPr>
        <w:t>3%</w:t>
      </w:r>
      <w:r>
        <w:rPr>
          <w:rFonts w:ascii="方正仿宋_GBK" w:hAnsi="方正仿宋_GBK"/>
          <w:kern w:val="1"/>
          <w:szCs w:val="32"/>
        </w:rPr>
        <w:t>。</w:t>
      </w:r>
      <w:r>
        <w:rPr>
          <w:rFonts w:hint="eastAsia" w:ascii="方正仿宋_GBK" w:hAnsi="方正仿宋_GBK"/>
          <w:kern w:val="1"/>
          <w:szCs w:val="32"/>
        </w:rPr>
        <w:t xml:space="preserve">   </w:t>
      </w:r>
    </w:p>
    <w:p>
      <w:pPr>
        <w:spacing w:line="590" w:lineRule="exact"/>
        <w:ind w:firstLine="848" w:firstLineChars="265"/>
        <w:rPr>
          <w:rFonts w:ascii="方正仿宋_GBK" w:hAnsi="方正仿宋_GBK"/>
          <w:kern w:val="1"/>
          <w:szCs w:val="32"/>
        </w:rPr>
      </w:pPr>
      <w:r>
        <w:rPr>
          <w:rFonts w:ascii="方正黑体_GBK" w:hAnsi="方正黑体_GBK" w:eastAsia="方正黑体_GBK"/>
          <w:szCs w:val="32"/>
          <w:lang w:bidi="ar"/>
        </w:rPr>
        <w:t>第</w:t>
      </w:r>
      <w:r>
        <w:rPr>
          <w:rFonts w:hint="eastAsia" w:ascii="方正黑体_GBK" w:hAnsi="方正黑体_GBK" w:eastAsia="方正黑体_GBK"/>
          <w:szCs w:val="32"/>
          <w:lang w:bidi="ar"/>
        </w:rPr>
        <w:t>九</w:t>
      </w:r>
      <w:r>
        <w:rPr>
          <w:rFonts w:ascii="方正黑体_GBK" w:hAnsi="方正黑体_GBK" w:eastAsia="方正黑体_GBK"/>
          <w:szCs w:val="32"/>
          <w:lang w:bidi="ar"/>
        </w:rPr>
        <w:t xml:space="preserve">条  </w:t>
      </w:r>
      <w:r>
        <w:rPr>
          <w:rFonts w:ascii="方正仿宋_GBK" w:hAnsi="方正仿宋_GBK"/>
          <w:kern w:val="1"/>
          <w:szCs w:val="32"/>
        </w:rPr>
        <w:t>企业库由省科技厅统一管理。地方科技部门负责入库企业的审核，省生产力促进中心对各地企业入库审核情况进行抽查，对不符合入库条件的企业，报省科技厅调整出库。</w:t>
      </w:r>
    </w:p>
    <w:p>
      <w:pPr>
        <w:pStyle w:val="2"/>
        <w:widowControl/>
        <w:shd w:val="clear" w:color="000000" w:fill="FFFFFF"/>
        <w:spacing w:before="0" w:beforeAutospacing="0" w:after="0" w:afterAutospacing="0" w:line="590" w:lineRule="exact"/>
        <w:rPr>
          <w:rFonts w:ascii="方正仿宋_GBK" w:hAnsi="方正仿宋_GBK" w:eastAsia="方正仿宋_GBK" w:cs="方正仿宋_GBK"/>
          <w:color w:val="auto"/>
          <w:kern w:val="1"/>
          <w:sz w:val="32"/>
          <w:szCs w:val="32"/>
        </w:rPr>
      </w:pPr>
      <w:r>
        <w:rPr>
          <w:rFonts w:ascii="方正黑体_GBK" w:hAnsi="方正黑体_GBK" w:eastAsia="方正黑体_GBK"/>
          <w:color w:val="auto"/>
          <w:sz w:val="32"/>
          <w:szCs w:val="32"/>
        </w:rPr>
        <w:t xml:space="preserve">     第</w:t>
      </w:r>
      <w:r>
        <w:rPr>
          <w:rFonts w:hint="eastAsia" w:ascii="方正黑体_GBK" w:hAnsi="方正黑体_GBK" w:eastAsia="方正黑体_GBK"/>
          <w:color w:val="auto"/>
          <w:sz w:val="32"/>
          <w:szCs w:val="32"/>
        </w:rPr>
        <w:t>十</w:t>
      </w:r>
      <w:r>
        <w:rPr>
          <w:rFonts w:ascii="方正黑体_GBK" w:hAnsi="方正黑体_GBK" w:eastAsia="方正黑体_GBK"/>
          <w:color w:val="auto"/>
          <w:sz w:val="32"/>
          <w:szCs w:val="32"/>
        </w:rPr>
        <w:t>条</w:t>
      </w:r>
      <w:r>
        <w:rPr>
          <w:rFonts w:ascii="方正仿宋_GBK" w:hAnsi="方正仿宋_GBK" w:eastAsia="方正仿宋_GBK"/>
          <w:color w:val="auto"/>
          <w:sz w:val="32"/>
          <w:szCs w:val="32"/>
        </w:rPr>
        <w:t>　</w:t>
      </w:r>
      <w:r>
        <w:rPr>
          <w:rFonts w:ascii="方正仿宋_GBK" w:hAnsi="方正仿宋_GBK" w:eastAsia="方正仿宋_GBK" w:cs="方正仿宋_GBK"/>
          <w:color w:val="auto"/>
          <w:kern w:val="1"/>
          <w:sz w:val="32"/>
          <w:szCs w:val="32"/>
        </w:rPr>
        <w:t>“苏科贷”优先支持符合下列条件的科技型中小微企业：</w:t>
      </w:r>
    </w:p>
    <w:p>
      <w:pPr>
        <w:pStyle w:val="2"/>
        <w:widowControl/>
        <w:shd w:val="clear" w:color="000000" w:fill="FFFFFF"/>
        <w:spacing w:before="0" w:beforeAutospacing="0" w:after="0" w:afterAutospacing="0" w:line="590" w:lineRule="exact"/>
        <w:ind w:firstLine="640" w:firstLineChars="200"/>
        <w:rPr>
          <w:rFonts w:ascii="方正仿宋_GBK" w:hAnsi="方正仿宋_GBK" w:eastAsia="方正仿宋_GBK" w:cs="方正仿宋_GBK"/>
          <w:color w:val="auto"/>
          <w:kern w:val="1"/>
          <w:sz w:val="32"/>
          <w:szCs w:val="32"/>
        </w:rPr>
      </w:pPr>
      <w:r>
        <w:rPr>
          <w:rFonts w:ascii="方正仿宋_GBK" w:hAnsi="方正仿宋_GBK" w:eastAsia="方正仿宋_GBK" w:cs="方正仿宋_GBK"/>
          <w:color w:val="auto"/>
          <w:kern w:val="1"/>
          <w:sz w:val="32"/>
          <w:szCs w:val="32"/>
        </w:rPr>
        <w:t>（一）省级以上高新区、科技企业孵化器、众创空间等科技园区内的企业；</w:t>
      </w:r>
    </w:p>
    <w:p>
      <w:pPr>
        <w:pStyle w:val="2"/>
        <w:widowControl/>
        <w:shd w:val="clear" w:color="000000" w:fill="FFFFFF"/>
        <w:spacing w:before="0" w:beforeAutospacing="0" w:after="0" w:afterAutospacing="0" w:line="590" w:lineRule="exact"/>
        <w:ind w:firstLine="640" w:firstLineChars="200"/>
        <w:rPr>
          <w:rFonts w:ascii="方正仿宋_GBK" w:hAnsi="方正仿宋_GBK" w:eastAsia="方正仿宋_GBK" w:cs="方正仿宋_GBK"/>
          <w:color w:val="auto"/>
          <w:kern w:val="1"/>
          <w:sz w:val="32"/>
          <w:szCs w:val="32"/>
        </w:rPr>
      </w:pPr>
      <w:r>
        <w:rPr>
          <w:rFonts w:ascii="方正仿宋_GBK" w:hAnsi="方正仿宋_GBK" w:eastAsia="方正仿宋_GBK" w:cs="方正仿宋_GBK"/>
          <w:color w:val="auto"/>
          <w:kern w:val="1"/>
          <w:sz w:val="32"/>
          <w:szCs w:val="32"/>
        </w:rPr>
        <w:t>（二）国家、省及地方各类高层次人才引进计划资助对象所创办的企业；</w:t>
      </w:r>
    </w:p>
    <w:p>
      <w:pPr>
        <w:spacing w:line="590" w:lineRule="exact"/>
        <w:ind w:firstLine="640" w:firstLineChars="200"/>
        <w:rPr>
          <w:rFonts w:hint="eastAsia" w:ascii="方正仿宋_GBK" w:hAnsi="方正仿宋_GBK" w:cs="方正仿宋_GBK"/>
          <w:kern w:val="1"/>
          <w:szCs w:val="32"/>
        </w:rPr>
      </w:pPr>
      <w:r>
        <w:rPr>
          <w:rFonts w:hint="eastAsia" w:ascii="方正仿宋_GBK" w:hAnsi="方正仿宋_GBK" w:cs="方正仿宋_GBK"/>
          <w:kern w:val="1"/>
          <w:szCs w:val="32"/>
        </w:rPr>
        <w:t>（三）</w:t>
      </w:r>
      <w:r>
        <w:rPr>
          <w:rFonts w:ascii="方正仿宋_GBK" w:hAnsi="方正仿宋_GBK" w:cs="方正仿宋_GBK"/>
          <w:kern w:val="1"/>
          <w:szCs w:val="32"/>
        </w:rPr>
        <w:t>高校院所在苏创办的新型研发机构内的企业</w:t>
      </w:r>
      <w:r>
        <w:rPr>
          <w:rFonts w:hint="eastAsia" w:ascii="方正仿宋_GBK" w:hAnsi="方正仿宋_GBK" w:cs="方正仿宋_GBK"/>
          <w:kern w:val="1"/>
          <w:szCs w:val="32"/>
        </w:rPr>
        <w:t>；</w:t>
      </w:r>
    </w:p>
    <w:p>
      <w:pPr>
        <w:pStyle w:val="2"/>
        <w:widowControl/>
        <w:shd w:val="clear" w:color="000000" w:fill="FFFFFF"/>
        <w:spacing w:before="0" w:beforeAutospacing="0" w:after="0" w:afterAutospacing="0" w:line="590" w:lineRule="exact"/>
        <w:ind w:firstLine="640" w:firstLineChars="200"/>
        <w:rPr>
          <w:rFonts w:ascii="方正仿宋_GBK" w:hAnsi="方正仿宋_GBK" w:eastAsia="方正仿宋_GBK" w:cs="方正仿宋_GBK"/>
          <w:color w:val="auto"/>
          <w:kern w:val="1"/>
          <w:sz w:val="32"/>
          <w:szCs w:val="32"/>
        </w:rPr>
      </w:pPr>
      <w:r>
        <w:rPr>
          <w:rFonts w:hint="eastAsia" w:ascii="方正仿宋_GBK" w:hAnsi="方正仿宋_GBK" w:eastAsia="方正仿宋_GBK" w:cs="方正仿宋_GBK"/>
          <w:color w:val="auto"/>
          <w:kern w:val="1"/>
          <w:sz w:val="32"/>
          <w:szCs w:val="32"/>
        </w:rPr>
        <w:t>（四）符合《科技型中小企业评价办法》（国科发政〔</w:t>
      </w:r>
      <w:r>
        <w:rPr>
          <w:rFonts w:eastAsia="方正仿宋_GBK"/>
          <w:color w:val="auto"/>
          <w:kern w:val="1"/>
          <w:sz w:val="32"/>
          <w:szCs w:val="32"/>
        </w:rPr>
        <w:t>2017</w:t>
      </w:r>
      <w:r>
        <w:rPr>
          <w:rFonts w:hint="eastAsia" w:ascii="方正仿宋_GBK" w:hAnsi="方正仿宋_GBK" w:eastAsia="方正仿宋_GBK" w:cs="方正仿宋_GBK"/>
          <w:color w:val="auto"/>
          <w:kern w:val="1"/>
          <w:sz w:val="32"/>
          <w:szCs w:val="32"/>
        </w:rPr>
        <w:t>〕</w:t>
      </w:r>
      <w:r>
        <w:rPr>
          <w:rFonts w:eastAsia="方正仿宋_GBK"/>
          <w:color w:val="auto"/>
          <w:kern w:val="1"/>
          <w:sz w:val="32"/>
          <w:szCs w:val="32"/>
        </w:rPr>
        <w:t>115</w:t>
      </w:r>
      <w:r>
        <w:rPr>
          <w:rFonts w:hint="eastAsia" w:ascii="方正仿宋_GBK" w:hAnsi="方正仿宋_GBK" w:eastAsia="方正仿宋_GBK" w:cs="方正仿宋_GBK"/>
          <w:color w:val="auto"/>
          <w:kern w:val="1"/>
          <w:sz w:val="32"/>
          <w:szCs w:val="32"/>
        </w:rPr>
        <w:t>号）要求被纳入</w:t>
      </w:r>
      <w:r>
        <w:rPr>
          <w:rFonts w:ascii="方正仿宋_GBK" w:hAnsi="方正仿宋_GBK" w:eastAsia="方正仿宋_GBK" w:cs="方正仿宋_GBK"/>
          <w:color w:val="auto"/>
          <w:kern w:val="1"/>
          <w:sz w:val="32"/>
          <w:szCs w:val="32"/>
        </w:rPr>
        <w:t>“</w:t>
      </w:r>
      <w:r>
        <w:rPr>
          <w:rFonts w:hint="eastAsia" w:ascii="方正仿宋_GBK" w:hAnsi="方正仿宋_GBK" w:eastAsia="方正仿宋_GBK" w:cs="方正仿宋_GBK"/>
          <w:color w:val="auto"/>
          <w:kern w:val="1"/>
          <w:sz w:val="32"/>
          <w:szCs w:val="32"/>
        </w:rPr>
        <w:t>全国科技型中小企业信息库</w:t>
      </w:r>
      <w:r>
        <w:rPr>
          <w:rFonts w:ascii="方正仿宋_GBK" w:hAnsi="方正仿宋_GBK" w:eastAsia="方正仿宋_GBK" w:cs="方正仿宋_GBK"/>
          <w:color w:val="auto"/>
          <w:kern w:val="1"/>
          <w:sz w:val="32"/>
          <w:szCs w:val="32"/>
        </w:rPr>
        <w:t>”</w:t>
      </w:r>
      <w:r>
        <w:rPr>
          <w:rFonts w:hint="eastAsia" w:ascii="方正仿宋_GBK" w:hAnsi="方正仿宋_GBK" w:eastAsia="方正仿宋_GBK" w:cs="方正仿宋_GBK"/>
          <w:color w:val="auto"/>
          <w:kern w:val="1"/>
          <w:sz w:val="32"/>
          <w:szCs w:val="32"/>
        </w:rPr>
        <w:t>的江苏企业。</w:t>
      </w:r>
    </w:p>
    <w:p>
      <w:pPr>
        <w:pStyle w:val="2"/>
        <w:widowControl/>
        <w:shd w:val="clear" w:color="000000" w:fill="FFFFFF"/>
        <w:spacing w:before="0" w:beforeAutospacing="0" w:after="0" w:afterAutospacing="0" w:line="590" w:lineRule="exact"/>
        <w:rPr>
          <w:rFonts w:hint="eastAsia" w:ascii="方正仿宋_GBK" w:hAnsi="方正仿宋_GBK" w:eastAsia="方正仿宋_GBK" w:cs="方正仿宋_GBK"/>
          <w:color w:val="auto"/>
          <w:kern w:val="1"/>
          <w:sz w:val="32"/>
          <w:szCs w:val="32"/>
        </w:rPr>
      </w:pPr>
    </w:p>
    <w:p>
      <w:pPr>
        <w:spacing w:line="590" w:lineRule="exact"/>
        <w:jc w:val="center"/>
        <w:rPr>
          <w:rFonts w:hint="eastAsia" w:ascii="方正黑体_GBK" w:hAnsi="方正黑体_GBK" w:eastAsia="方正黑体_GBK" w:cs="Arial"/>
          <w:kern w:val="1"/>
          <w:szCs w:val="32"/>
        </w:rPr>
      </w:pPr>
      <w:r>
        <w:rPr>
          <w:rFonts w:hint="eastAsia" w:ascii="方正黑体_GBK" w:hAnsi="方正黑体_GBK" w:eastAsia="方正黑体_GBK" w:cs="Arial"/>
          <w:kern w:val="1"/>
          <w:szCs w:val="32"/>
        </w:rPr>
        <w:t>第四章</w:t>
      </w:r>
      <w:r>
        <w:rPr>
          <w:rFonts w:ascii="方正黑体_GBK" w:hAnsi="方正黑体_GBK" w:eastAsia="方正黑体_GBK" w:cs="Arial"/>
          <w:kern w:val="1"/>
          <w:szCs w:val="32"/>
        </w:rPr>
        <w:t xml:space="preserve"> </w:t>
      </w:r>
      <w:r>
        <w:rPr>
          <w:rFonts w:hint="eastAsia" w:ascii="方正黑体_GBK" w:hAnsi="方正黑体_GBK" w:eastAsia="方正黑体_GBK" w:cs="Arial"/>
          <w:kern w:val="1"/>
          <w:szCs w:val="32"/>
        </w:rPr>
        <w:t>运作方式</w:t>
      </w:r>
    </w:p>
    <w:p>
      <w:pPr>
        <w:spacing w:line="590" w:lineRule="exact"/>
        <w:rPr>
          <w:rFonts w:ascii="方正仿宋_GBK" w:hAnsi="方正仿宋_GBK" w:cs="Arial"/>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十一</w:t>
      </w:r>
      <w:r>
        <w:rPr>
          <w:rFonts w:ascii="方正黑体_GBK" w:hAnsi="方正黑体_GBK" w:eastAsia="方正黑体_GBK"/>
          <w:kern w:val="1"/>
          <w:szCs w:val="32"/>
        </w:rPr>
        <w:t>条</w:t>
      </w:r>
      <w:r>
        <w:rPr>
          <w:rFonts w:ascii="方正仿宋_GBK" w:hAnsi="方正仿宋_GBK"/>
          <w:b/>
          <w:kern w:val="1"/>
          <w:szCs w:val="32"/>
        </w:rPr>
        <w:t>　</w:t>
      </w:r>
      <w:r>
        <w:rPr>
          <w:rFonts w:ascii="方正仿宋_GBK" w:hAnsi="方正仿宋_GBK"/>
          <w:kern w:val="1"/>
          <w:szCs w:val="32"/>
        </w:rPr>
        <w:t>省风险补偿资金根据企业规模和创新水平，建立差别化的风险分担机制，支持科技型中小微企业创新发展。省风险补偿资金、地方风险补偿资金、合作金融机构各自分担的具体风险比例、贷款利率、贷款期限及贷款额度等内容，由“苏科贷”业务合作协议予以明确。</w:t>
      </w:r>
    </w:p>
    <w:p>
      <w:pPr>
        <w:widowControl/>
        <w:spacing w:line="590" w:lineRule="exact"/>
        <w:ind w:firstLine="680"/>
        <w:rPr>
          <w:rFonts w:ascii="方正仿宋_GBK" w:hAnsi="方正仿宋_GBK"/>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十二</w:t>
      </w:r>
      <w:r>
        <w:rPr>
          <w:rFonts w:ascii="方正黑体_GBK" w:hAnsi="方正黑体_GBK" w:eastAsia="方正黑体_GBK"/>
          <w:kern w:val="1"/>
          <w:szCs w:val="32"/>
        </w:rPr>
        <w:t xml:space="preserve">条  </w:t>
      </w:r>
      <w:r>
        <w:rPr>
          <w:rFonts w:ascii="方正仿宋_GBK" w:hAnsi="方正仿宋_GBK"/>
          <w:kern w:val="1"/>
          <w:szCs w:val="32"/>
        </w:rPr>
        <w:t>省科技金融风险补偿资金备选企业库库内有融资需求的企业可</w:t>
      </w:r>
      <w:r>
        <w:rPr>
          <w:rFonts w:hint="eastAsia" w:ascii="方正仿宋_GBK" w:hAnsi="方正仿宋_GBK"/>
          <w:kern w:val="1"/>
          <w:szCs w:val="32"/>
        </w:rPr>
        <w:t>通过</w:t>
      </w:r>
      <w:r>
        <w:rPr>
          <w:rFonts w:ascii="方正仿宋_GBK" w:hAnsi="方正仿宋_GBK"/>
          <w:kern w:val="1"/>
          <w:szCs w:val="32"/>
        </w:rPr>
        <w:t>备选企业库管理信息系统在线申请贷款</w:t>
      </w:r>
      <w:r>
        <w:rPr>
          <w:rFonts w:hint="eastAsia" w:ascii="方正仿宋_GBK" w:hAnsi="方正仿宋_GBK"/>
          <w:kern w:val="1"/>
          <w:szCs w:val="32"/>
        </w:rPr>
        <w:t>。</w:t>
      </w:r>
      <w:r>
        <w:rPr>
          <w:rFonts w:ascii="方正仿宋_GBK" w:hAnsi="方正仿宋_GBK"/>
          <w:kern w:val="1"/>
          <w:szCs w:val="32"/>
        </w:rPr>
        <w:t>合作金融机构</w:t>
      </w:r>
      <w:r>
        <w:rPr>
          <w:rFonts w:hint="eastAsia" w:ascii="方正仿宋_GBK" w:hAnsi="方正仿宋_GBK"/>
          <w:kern w:val="1"/>
          <w:szCs w:val="32"/>
        </w:rPr>
        <w:t>在线</w:t>
      </w:r>
      <w:r>
        <w:rPr>
          <w:rFonts w:ascii="方正仿宋_GBK" w:hAnsi="方正仿宋_GBK"/>
          <w:kern w:val="1"/>
          <w:szCs w:val="32"/>
        </w:rPr>
        <w:t>对接企业、审批发放贷款、申请</w:t>
      </w:r>
      <w:r>
        <w:rPr>
          <w:rFonts w:hint="eastAsia" w:ascii="方正仿宋_GBK" w:hAnsi="方正仿宋_GBK"/>
          <w:kern w:val="1"/>
          <w:szCs w:val="32"/>
        </w:rPr>
        <w:t>贷款项目</w:t>
      </w:r>
      <w:r>
        <w:rPr>
          <w:rFonts w:ascii="方正仿宋_GBK" w:hAnsi="方正仿宋_GBK"/>
          <w:kern w:val="1"/>
          <w:szCs w:val="32"/>
        </w:rPr>
        <w:t>入库</w:t>
      </w:r>
      <w:r>
        <w:rPr>
          <w:rFonts w:hint="eastAsia" w:ascii="方正仿宋_GBK" w:hAnsi="方正仿宋_GBK"/>
          <w:kern w:val="1"/>
          <w:szCs w:val="32"/>
        </w:rPr>
        <w:t>，负责</w:t>
      </w:r>
      <w:r>
        <w:rPr>
          <w:rFonts w:ascii="方正仿宋_GBK" w:hAnsi="方正仿宋_GBK"/>
          <w:kern w:val="1"/>
          <w:szCs w:val="32"/>
        </w:rPr>
        <w:t>贷后监管等日常管理工作</w:t>
      </w:r>
      <w:r>
        <w:rPr>
          <w:rFonts w:hint="eastAsia" w:ascii="方正仿宋_GBK" w:hAnsi="方正仿宋_GBK"/>
          <w:kern w:val="1"/>
          <w:szCs w:val="32"/>
        </w:rPr>
        <w:t>。</w:t>
      </w:r>
    </w:p>
    <w:p>
      <w:pPr>
        <w:spacing w:line="590" w:lineRule="exact"/>
        <w:rPr>
          <w:rFonts w:ascii="方正仿宋_GBK" w:hAnsi="方正仿宋_GBK" w:cs="方正仿宋_GBK"/>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十三</w:t>
      </w:r>
      <w:r>
        <w:rPr>
          <w:rFonts w:ascii="方正黑体_GBK" w:hAnsi="方正黑体_GBK" w:eastAsia="方正黑体_GBK"/>
          <w:kern w:val="1"/>
          <w:szCs w:val="32"/>
        </w:rPr>
        <w:t xml:space="preserve">条 </w:t>
      </w:r>
      <w:r>
        <w:rPr>
          <w:rFonts w:ascii="方正仿宋_GBK" w:hAnsi="方正仿宋_GBK"/>
          <w:b/>
          <w:kern w:val="1"/>
          <w:szCs w:val="32"/>
        </w:rPr>
        <w:t xml:space="preserve"> </w:t>
      </w:r>
      <w:r>
        <w:rPr>
          <w:rFonts w:ascii="方正仿宋_GBK" w:hAnsi="方正仿宋_GBK" w:cs="方正仿宋_GBK"/>
          <w:kern w:val="1"/>
          <w:szCs w:val="32"/>
        </w:rPr>
        <w:t>省生产力促进中心负责</w:t>
      </w:r>
      <w:r>
        <w:rPr>
          <w:rFonts w:ascii="方正仿宋_GBK" w:hAnsi="方正仿宋_GBK"/>
          <w:kern w:val="1"/>
          <w:szCs w:val="32"/>
        </w:rPr>
        <w:t>省科技金融风险补偿资金备选企业库</w:t>
      </w:r>
      <w:r>
        <w:rPr>
          <w:rFonts w:hint="eastAsia" w:ascii="方正仿宋_GBK" w:hAnsi="方正仿宋_GBK"/>
          <w:kern w:val="1"/>
          <w:szCs w:val="32"/>
        </w:rPr>
        <w:t>信息管理系统的建设和维护</w:t>
      </w:r>
      <w:r>
        <w:rPr>
          <w:rFonts w:hint="eastAsia" w:ascii="方正仿宋_GBK" w:hAnsi="方正仿宋_GBK" w:cs="方正仿宋_GBK"/>
          <w:kern w:val="1"/>
          <w:szCs w:val="32"/>
        </w:rPr>
        <w:t>，统计</w:t>
      </w:r>
      <w:r>
        <w:rPr>
          <w:rFonts w:ascii="方正仿宋_GBK" w:hAnsi="方正仿宋_GBK" w:cs="方正仿宋_GBK"/>
          <w:kern w:val="1"/>
          <w:szCs w:val="32"/>
        </w:rPr>
        <w:t>每月贷款</w:t>
      </w:r>
      <w:r>
        <w:rPr>
          <w:rFonts w:hint="eastAsia" w:ascii="方正仿宋_GBK" w:hAnsi="方正仿宋_GBK" w:cs="方正仿宋_GBK"/>
          <w:kern w:val="1"/>
          <w:szCs w:val="32"/>
        </w:rPr>
        <w:t>入库</w:t>
      </w:r>
      <w:r>
        <w:rPr>
          <w:rFonts w:ascii="方正仿宋_GBK" w:hAnsi="方正仿宋_GBK" w:cs="方正仿宋_GBK"/>
          <w:kern w:val="1"/>
          <w:szCs w:val="32"/>
        </w:rPr>
        <w:t>情况并报省科技厅。</w:t>
      </w:r>
    </w:p>
    <w:p>
      <w:pPr>
        <w:spacing w:line="590" w:lineRule="exact"/>
        <w:ind w:firstLine="680"/>
        <w:rPr>
          <w:rFonts w:ascii="方正仿宋_GBK" w:hAnsi="方正仿宋_GBK"/>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十四</w:t>
      </w:r>
      <w:r>
        <w:rPr>
          <w:rFonts w:ascii="方正黑体_GBK" w:hAnsi="方正黑体_GBK" w:eastAsia="方正黑体_GBK"/>
          <w:kern w:val="1"/>
          <w:szCs w:val="32"/>
        </w:rPr>
        <w:t>条　</w:t>
      </w:r>
      <w:r>
        <w:rPr>
          <w:rFonts w:ascii="方正仿宋_GBK" w:hAnsi="方正仿宋_GBK"/>
          <w:kern w:val="1"/>
          <w:szCs w:val="32"/>
        </w:rPr>
        <w:t>贷款企业因经营失败等原因造成贷款无法归还的，由发放贷款的金融机构负责追偿</w:t>
      </w:r>
      <w:r>
        <w:rPr>
          <w:rFonts w:hint="eastAsia" w:ascii="方正仿宋_GBK" w:hAnsi="方正仿宋_GBK"/>
          <w:kern w:val="1"/>
          <w:szCs w:val="32"/>
        </w:rPr>
        <w:t>，欠贷企业承担相应的法律责任</w:t>
      </w:r>
      <w:r>
        <w:rPr>
          <w:rFonts w:ascii="方正仿宋_GBK" w:hAnsi="方正仿宋_GBK"/>
          <w:kern w:val="1"/>
          <w:szCs w:val="32"/>
        </w:rPr>
        <w:t>。在司法机构受理</w:t>
      </w:r>
      <w:r>
        <w:rPr>
          <w:rFonts w:hint="eastAsia" w:ascii="方正仿宋_GBK" w:hAnsi="方正仿宋_GBK"/>
          <w:kern w:val="1"/>
          <w:szCs w:val="32"/>
        </w:rPr>
        <w:t>企业</w:t>
      </w:r>
      <w:r>
        <w:rPr>
          <w:rFonts w:ascii="方正仿宋_GBK" w:hAnsi="方正仿宋_GBK"/>
          <w:kern w:val="1"/>
          <w:szCs w:val="32"/>
        </w:rPr>
        <w:t>借款合同纠纷诉讼后，合作金融机构可向省生产力促进中心提出不良贷款省资金风险补偿申请</w:t>
      </w:r>
      <w:r>
        <w:rPr>
          <w:rFonts w:hint="eastAsia" w:ascii="方正仿宋_GBK" w:hAnsi="方正仿宋_GBK"/>
          <w:kern w:val="1"/>
          <w:szCs w:val="32"/>
        </w:rPr>
        <w:t>，并做好不良贷款追偿工作。</w:t>
      </w:r>
    </w:p>
    <w:p>
      <w:pPr>
        <w:spacing w:line="590" w:lineRule="exact"/>
        <w:ind w:firstLine="680"/>
        <w:rPr>
          <w:rFonts w:ascii="方正仿宋_GBK" w:hAnsi="方正仿宋_GBK"/>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十五</w:t>
      </w:r>
      <w:r>
        <w:rPr>
          <w:rFonts w:ascii="方正黑体_GBK" w:hAnsi="方正黑体_GBK" w:eastAsia="方正黑体_GBK"/>
          <w:kern w:val="1"/>
          <w:szCs w:val="32"/>
        </w:rPr>
        <w:t xml:space="preserve">条  </w:t>
      </w:r>
      <w:r>
        <w:rPr>
          <w:rFonts w:ascii="方正仿宋_GBK" w:hAnsi="方正仿宋_GBK"/>
          <w:kern w:val="1"/>
          <w:szCs w:val="32"/>
        </w:rPr>
        <w:t>省生产力促进中心</w:t>
      </w:r>
      <w:r>
        <w:rPr>
          <w:rFonts w:hint="eastAsia" w:ascii="方正仿宋_GBK" w:hAnsi="方正仿宋_GBK"/>
          <w:kern w:val="1"/>
          <w:szCs w:val="32"/>
        </w:rPr>
        <w:t>受</w:t>
      </w:r>
      <w:r>
        <w:rPr>
          <w:rFonts w:ascii="方正仿宋_GBK" w:hAnsi="方正仿宋_GBK"/>
          <w:kern w:val="1"/>
          <w:szCs w:val="32"/>
        </w:rPr>
        <w:t>省科技厅</w:t>
      </w:r>
      <w:r>
        <w:rPr>
          <w:rFonts w:hint="eastAsia" w:ascii="方正仿宋_GBK" w:hAnsi="方正仿宋_GBK"/>
          <w:kern w:val="1"/>
          <w:szCs w:val="32"/>
        </w:rPr>
        <w:t>委托</w:t>
      </w:r>
      <w:r>
        <w:rPr>
          <w:rFonts w:ascii="方正仿宋_GBK" w:hAnsi="方正仿宋_GBK"/>
          <w:kern w:val="1"/>
          <w:szCs w:val="32"/>
        </w:rPr>
        <w:t>每</w:t>
      </w:r>
      <w:r>
        <w:rPr>
          <w:rFonts w:hint="eastAsia" w:ascii="方正仿宋_GBK" w:hAnsi="方正仿宋_GBK"/>
          <w:kern w:val="1"/>
          <w:szCs w:val="32"/>
        </w:rPr>
        <w:t>年定期</w:t>
      </w:r>
      <w:r>
        <w:rPr>
          <w:rFonts w:ascii="方正仿宋_GBK" w:hAnsi="方正仿宋_GBK"/>
          <w:kern w:val="1"/>
          <w:szCs w:val="32"/>
        </w:rPr>
        <w:t>对风险补偿申请进行集中审核，将审核结果和风险补偿建议报省科技厅</w:t>
      </w:r>
      <w:r>
        <w:rPr>
          <w:rFonts w:hint="eastAsia" w:ascii="方正仿宋_GBK" w:hAnsi="方正仿宋_GBK"/>
          <w:kern w:val="1"/>
          <w:szCs w:val="32"/>
        </w:rPr>
        <w:t>、省财政厅，</w:t>
      </w:r>
      <w:r>
        <w:rPr>
          <w:rFonts w:ascii="方正仿宋_GBK" w:hAnsi="方正仿宋_GBK"/>
          <w:kern w:val="1"/>
          <w:szCs w:val="32"/>
        </w:rPr>
        <w:t>省</w:t>
      </w:r>
      <w:r>
        <w:rPr>
          <w:rFonts w:hint="eastAsia" w:ascii="方正仿宋_GBK" w:hAnsi="方正仿宋_GBK"/>
          <w:kern w:val="1"/>
          <w:szCs w:val="32"/>
        </w:rPr>
        <w:t>财政</w:t>
      </w:r>
      <w:r>
        <w:rPr>
          <w:rFonts w:ascii="方正仿宋_GBK" w:hAnsi="方正仿宋_GBK"/>
          <w:kern w:val="1"/>
          <w:szCs w:val="32"/>
        </w:rPr>
        <w:t>厅</w:t>
      </w:r>
      <w:r>
        <w:rPr>
          <w:rFonts w:hint="eastAsia" w:ascii="方正仿宋_GBK" w:hAnsi="方正仿宋_GBK"/>
          <w:kern w:val="1"/>
          <w:szCs w:val="32"/>
        </w:rPr>
        <w:t>会同省</w:t>
      </w:r>
      <w:r>
        <w:rPr>
          <w:rFonts w:ascii="方正仿宋_GBK" w:hAnsi="方正仿宋_GBK"/>
          <w:kern w:val="1"/>
          <w:szCs w:val="32"/>
        </w:rPr>
        <w:t>科技厅审核后</w:t>
      </w:r>
      <w:r>
        <w:rPr>
          <w:rFonts w:hint="eastAsia" w:ascii="方正仿宋_GBK" w:hAnsi="方正仿宋_GBK"/>
          <w:kern w:val="1"/>
          <w:szCs w:val="32"/>
        </w:rPr>
        <w:t>拨付资金。</w:t>
      </w:r>
    </w:p>
    <w:p>
      <w:pPr>
        <w:spacing w:line="590" w:lineRule="exact"/>
        <w:ind w:firstLine="680"/>
        <w:rPr>
          <w:rFonts w:hint="eastAsia" w:ascii="方正仿宋_GBK" w:hAnsi="方正仿宋_GBK"/>
          <w:kern w:val="1"/>
          <w:szCs w:val="32"/>
        </w:rPr>
      </w:pPr>
      <w:r>
        <w:rPr>
          <w:rFonts w:ascii="方正仿宋_GBK" w:hAnsi="方正仿宋_GBK"/>
          <w:kern w:val="1"/>
          <w:szCs w:val="32"/>
        </w:rPr>
        <w:t>因地震等自然灾害导致的贷款风险，按国家相关金融政策办理，财政不予补偿。</w:t>
      </w:r>
      <w:r>
        <w:rPr>
          <w:rFonts w:hint="eastAsia" w:ascii="方正仿宋_GBK" w:hAnsi="方正仿宋_GBK"/>
          <w:kern w:val="1"/>
          <w:szCs w:val="32"/>
        </w:rPr>
        <w:t xml:space="preserve">  </w:t>
      </w:r>
    </w:p>
    <w:p>
      <w:pPr>
        <w:spacing w:line="590" w:lineRule="exact"/>
        <w:ind w:firstLine="680"/>
        <w:rPr>
          <w:rFonts w:ascii="方正仿宋_GBK" w:hAnsi="方正仿宋_GBK"/>
          <w:kern w:val="1"/>
          <w:szCs w:val="32"/>
        </w:rPr>
      </w:pPr>
      <w:r>
        <w:rPr>
          <w:rFonts w:hint="eastAsia" w:ascii="方正黑体_GBK" w:hAnsi="方正仿宋_GBK" w:eastAsia="方正黑体_GBK"/>
          <w:kern w:val="1"/>
          <w:szCs w:val="32"/>
        </w:rPr>
        <w:t xml:space="preserve">第十六条 </w:t>
      </w:r>
      <w:r>
        <w:rPr>
          <w:rFonts w:ascii="方正黑体_GBK" w:hAnsi="方正仿宋_GBK" w:eastAsia="方正黑体_GBK"/>
          <w:kern w:val="1"/>
          <w:szCs w:val="32"/>
        </w:rPr>
        <w:t xml:space="preserve"> </w:t>
      </w:r>
      <w:r>
        <w:rPr>
          <w:rFonts w:ascii="方正仿宋_GBK" w:hAnsi="方正仿宋_GBK"/>
          <w:kern w:val="1"/>
          <w:szCs w:val="32"/>
        </w:rPr>
        <w:t>省生产力促进中心建立合作地区信用管理</w:t>
      </w:r>
      <w:r>
        <w:rPr>
          <w:rFonts w:hint="eastAsia" w:ascii="方正仿宋_GBK" w:hAnsi="方正仿宋_GBK"/>
          <w:kern w:val="1"/>
          <w:szCs w:val="32"/>
        </w:rPr>
        <w:t>制度。合作</w:t>
      </w:r>
      <w:r>
        <w:rPr>
          <w:rFonts w:ascii="方正仿宋_GBK" w:hAnsi="方正仿宋_GBK"/>
          <w:kern w:val="1"/>
          <w:szCs w:val="32"/>
        </w:rPr>
        <w:t>地区在省资金完成风</w:t>
      </w:r>
      <w:r>
        <w:rPr>
          <w:rFonts w:ascii="方正仿宋_GBK" w:hAnsi="方正仿宋_GBK"/>
          <w:kern w:val="1"/>
          <w:szCs w:val="32"/>
          <w:shd w:val="clear" w:color="auto" w:fill="FFFFFF"/>
        </w:rPr>
        <w:t>险补偿后三个月内未完成地方资金风险补偿工作的，将列入</w:t>
      </w:r>
      <w:r>
        <w:rPr>
          <w:rFonts w:hint="eastAsia" w:ascii="方正仿宋_GBK" w:hAnsi="方正仿宋_GBK"/>
          <w:kern w:val="1"/>
          <w:szCs w:val="32"/>
          <w:shd w:val="clear" w:color="auto" w:fill="FFFFFF"/>
        </w:rPr>
        <w:t>不良</w:t>
      </w:r>
      <w:r>
        <w:rPr>
          <w:rFonts w:ascii="方正仿宋_GBK" w:hAnsi="方正仿宋_GBK"/>
          <w:kern w:val="1"/>
          <w:szCs w:val="32"/>
          <w:shd w:val="clear" w:color="auto" w:fill="FFFFFF"/>
        </w:rPr>
        <w:t>信用记录</w:t>
      </w:r>
      <w:r>
        <w:rPr>
          <w:rFonts w:ascii="方正仿宋_GBK" w:hAnsi="方正仿宋_GBK"/>
          <w:kern w:val="1"/>
          <w:szCs w:val="32"/>
        </w:rPr>
        <w:t>。</w:t>
      </w:r>
    </w:p>
    <w:p>
      <w:pPr>
        <w:spacing w:line="590" w:lineRule="exact"/>
        <w:ind w:firstLine="680"/>
        <w:rPr>
          <w:rFonts w:ascii="方正仿宋_GBK" w:hAnsi="方正仿宋_GBK"/>
          <w:kern w:val="1"/>
          <w:szCs w:val="32"/>
        </w:rPr>
      </w:pPr>
      <w:r>
        <w:rPr>
          <w:rFonts w:ascii="方正黑体_GBK" w:hAnsi="方正黑体_GBK" w:eastAsia="方正黑体_GBK"/>
          <w:kern w:val="1"/>
          <w:szCs w:val="32"/>
        </w:rPr>
        <w:t>第十</w:t>
      </w:r>
      <w:r>
        <w:rPr>
          <w:rFonts w:hint="eastAsia" w:ascii="方正黑体_GBK" w:hAnsi="方正黑体_GBK" w:eastAsia="方正黑体_GBK"/>
          <w:kern w:val="1"/>
          <w:szCs w:val="32"/>
        </w:rPr>
        <w:t>七</w:t>
      </w:r>
      <w:r>
        <w:rPr>
          <w:rFonts w:ascii="方正黑体_GBK" w:hAnsi="方正黑体_GBK" w:eastAsia="方正黑体_GBK"/>
          <w:kern w:val="1"/>
          <w:szCs w:val="32"/>
        </w:rPr>
        <w:t xml:space="preserve">条  </w:t>
      </w:r>
      <w:r>
        <w:rPr>
          <w:rFonts w:ascii="方正仿宋_GBK" w:hAnsi="方正仿宋_GBK"/>
          <w:kern w:val="1"/>
          <w:szCs w:val="32"/>
        </w:rPr>
        <w:t>完成风险补偿后，合作金融机构追偿企业贷款所得净收入，按照“苏科贷”业务合作协议约定比例由省风险补偿资金、地方风险补偿资金与合作金融机构进行分配，</w:t>
      </w:r>
      <w:r>
        <w:rPr>
          <w:rFonts w:hint="eastAsia" w:ascii="方正仿宋_GBK" w:hAnsi="方正仿宋_GBK"/>
          <w:kern w:val="1"/>
          <w:szCs w:val="32"/>
        </w:rPr>
        <w:t>收回的</w:t>
      </w:r>
      <w:r>
        <w:rPr>
          <w:rFonts w:ascii="方正仿宋_GBK" w:hAnsi="方正仿宋_GBK"/>
          <w:kern w:val="1"/>
          <w:szCs w:val="32"/>
        </w:rPr>
        <w:t>省风险补偿资金部分，</w:t>
      </w:r>
      <w:r>
        <w:rPr>
          <w:rFonts w:hint="eastAsia" w:ascii="方正仿宋_GBK" w:hAnsi="方正仿宋_GBK"/>
          <w:kern w:val="1"/>
          <w:szCs w:val="32"/>
        </w:rPr>
        <w:t>经</w:t>
      </w:r>
      <w:r>
        <w:rPr>
          <w:rFonts w:ascii="方正仿宋_GBK" w:hAnsi="方正仿宋_GBK"/>
          <w:kern w:val="1"/>
          <w:szCs w:val="32"/>
        </w:rPr>
        <w:t>省生产力促进中心确认后，由合作金融机构划入省财政厅指定账户。</w:t>
      </w:r>
      <w:r>
        <w:rPr>
          <w:rFonts w:hint="eastAsia" w:ascii="方正仿宋_GBK" w:hAnsi="方正仿宋_GBK"/>
          <w:kern w:val="1"/>
          <w:szCs w:val="32"/>
        </w:rPr>
        <w:t xml:space="preserve">      </w:t>
      </w:r>
    </w:p>
    <w:p>
      <w:pPr>
        <w:spacing w:line="590" w:lineRule="exact"/>
        <w:jc w:val="center"/>
        <w:rPr>
          <w:rFonts w:ascii="方正仿宋_GBK" w:hAnsi="方正仿宋_GBK" w:cs="Arial"/>
          <w:kern w:val="1"/>
          <w:szCs w:val="32"/>
        </w:rPr>
      </w:pPr>
    </w:p>
    <w:p>
      <w:pPr>
        <w:spacing w:line="590" w:lineRule="exact"/>
        <w:jc w:val="center"/>
        <w:rPr>
          <w:rFonts w:ascii="方正黑体_GBK" w:hAnsi="方正黑体_GBK" w:eastAsia="方正黑体_GBK" w:cs="Arial"/>
          <w:kern w:val="1"/>
          <w:szCs w:val="32"/>
        </w:rPr>
      </w:pPr>
      <w:r>
        <w:rPr>
          <w:rFonts w:hint="eastAsia" w:ascii="方正黑体_GBK" w:hAnsi="方正黑体_GBK" w:eastAsia="方正黑体_GBK" w:cs="Arial"/>
          <w:kern w:val="1"/>
          <w:szCs w:val="32"/>
        </w:rPr>
        <w:t>第五章</w:t>
      </w:r>
      <w:r>
        <w:rPr>
          <w:rFonts w:ascii="方正黑体_GBK" w:hAnsi="方正黑体_GBK" w:eastAsia="方正黑体_GBK" w:cs="Arial"/>
          <w:kern w:val="1"/>
          <w:szCs w:val="32"/>
        </w:rPr>
        <w:t xml:space="preserve"> </w:t>
      </w:r>
      <w:r>
        <w:rPr>
          <w:rFonts w:hint="eastAsia" w:ascii="方正黑体_GBK" w:hAnsi="方正黑体_GBK" w:eastAsia="方正黑体_GBK" w:cs="Arial"/>
          <w:kern w:val="1"/>
          <w:szCs w:val="32"/>
        </w:rPr>
        <w:t>考核奖惩</w:t>
      </w:r>
    </w:p>
    <w:p>
      <w:pPr>
        <w:spacing w:line="590" w:lineRule="exact"/>
        <w:ind w:firstLine="720"/>
        <w:rPr>
          <w:rFonts w:ascii="方正仿宋_GBK" w:hAnsi="方正仿宋_GBK"/>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十八</w:t>
      </w:r>
      <w:r>
        <w:rPr>
          <w:rFonts w:ascii="方正黑体_GBK" w:hAnsi="方正黑体_GBK" w:eastAsia="方正黑体_GBK"/>
          <w:kern w:val="1"/>
          <w:szCs w:val="32"/>
        </w:rPr>
        <w:t xml:space="preserve">条  </w:t>
      </w:r>
      <w:r>
        <w:rPr>
          <w:rFonts w:ascii="方正仿宋_GBK" w:hAnsi="方正仿宋_GBK"/>
          <w:kern w:val="1"/>
          <w:szCs w:val="32"/>
        </w:rPr>
        <w:t>省生产力促进中心每年对参与地区和合作金融机构进行考核。对组织管理工作好、支持科技型中小微企业数量和贷款额度多、首贷率高、风险补偿率低的参与地区和合作金融机构，给予表彰；对支持科技型中小微企业数量少、风险补偿率高</w:t>
      </w:r>
      <w:r>
        <w:rPr>
          <w:rFonts w:hint="eastAsia" w:ascii="方正仿宋_GBK" w:hAnsi="方正仿宋_GBK"/>
          <w:kern w:val="1"/>
          <w:szCs w:val="32"/>
        </w:rPr>
        <w:t>、有</w:t>
      </w:r>
      <w:r>
        <w:rPr>
          <w:rFonts w:hint="eastAsia" w:ascii="方正仿宋_GBK" w:hAnsi="方正仿宋_GBK"/>
          <w:kern w:val="1"/>
          <w:szCs w:val="32"/>
          <w:shd w:val="clear" w:color="auto" w:fill="FFFFFF"/>
        </w:rPr>
        <w:t>不良</w:t>
      </w:r>
      <w:r>
        <w:rPr>
          <w:rFonts w:ascii="方正仿宋_GBK" w:hAnsi="方正仿宋_GBK"/>
          <w:kern w:val="1"/>
          <w:szCs w:val="32"/>
          <w:shd w:val="clear" w:color="auto" w:fill="FFFFFF"/>
        </w:rPr>
        <w:t>信用记录</w:t>
      </w:r>
      <w:r>
        <w:rPr>
          <w:rFonts w:ascii="方正仿宋_GBK" w:hAnsi="方正仿宋_GBK"/>
          <w:kern w:val="1"/>
          <w:szCs w:val="32"/>
        </w:rPr>
        <w:t>的参与地区和合作金融机构，提高其风险补偿责任分担比例，直至取消合作。</w:t>
      </w:r>
    </w:p>
    <w:p>
      <w:pPr>
        <w:spacing w:line="590" w:lineRule="exact"/>
        <w:ind w:firstLine="480" w:firstLineChars="150"/>
        <w:rPr>
          <w:rFonts w:ascii="方正仿宋_GBK" w:hAnsi="方正仿宋_GBK"/>
          <w:kern w:val="1"/>
          <w:szCs w:val="32"/>
        </w:rPr>
      </w:pPr>
      <w:r>
        <w:rPr>
          <w:rFonts w:hint="eastAsia" w:ascii="方正仿宋_GBK" w:hAnsi="方正仿宋_GBK"/>
          <w:kern w:val="1"/>
          <w:szCs w:val="32"/>
        </w:rPr>
        <w:t xml:space="preserve"> </w:t>
      </w:r>
      <w:r>
        <w:rPr>
          <w:rFonts w:ascii="方正黑体_GBK" w:hAnsi="方正黑体_GBK" w:eastAsia="方正黑体_GBK"/>
          <w:kern w:val="1"/>
          <w:szCs w:val="32"/>
        </w:rPr>
        <w:t>第</w:t>
      </w:r>
      <w:r>
        <w:rPr>
          <w:rFonts w:hint="eastAsia" w:ascii="方正黑体_GBK" w:hAnsi="方正黑体_GBK" w:eastAsia="方正黑体_GBK"/>
          <w:kern w:val="1"/>
          <w:szCs w:val="32"/>
        </w:rPr>
        <w:t>十九</w:t>
      </w:r>
      <w:r>
        <w:rPr>
          <w:rFonts w:ascii="方正黑体_GBK" w:hAnsi="方正黑体_GBK" w:eastAsia="方正黑体_GBK"/>
          <w:kern w:val="1"/>
          <w:szCs w:val="32"/>
        </w:rPr>
        <w:t xml:space="preserve">条 </w:t>
      </w:r>
      <w:r>
        <w:rPr>
          <w:rFonts w:ascii="方正仿宋_GBK" w:hAnsi="方正仿宋_GBK"/>
          <w:kern w:val="1"/>
          <w:szCs w:val="32"/>
        </w:rPr>
        <w:t xml:space="preserve"> </w:t>
      </w:r>
      <w:r>
        <w:rPr>
          <w:rFonts w:hint="eastAsia" w:ascii="方正仿宋_GBK" w:hAnsi="方正仿宋_GBK"/>
          <w:kern w:val="1"/>
          <w:szCs w:val="32"/>
        </w:rPr>
        <w:t>对申请</w:t>
      </w:r>
      <w:r>
        <w:rPr>
          <w:rFonts w:ascii="方正仿宋_GBK" w:hAnsi="方正仿宋_GBK"/>
          <w:kern w:val="1"/>
          <w:szCs w:val="32"/>
        </w:rPr>
        <w:t>“</w:t>
      </w:r>
      <w:r>
        <w:rPr>
          <w:rFonts w:hint="eastAsia" w:ascii="方正仿宋_GBK" w:hAnsi="方正仿宋_GBK"/>
          <w:kern w:val="1"/>
          <w:szCs w:val="32"/>
        </w:rPr>
        <w:t>苏科贷</w:t>
      </w:r>
      <w:r>
        <w:rPr>
          <w:rFonts w:ascii="方正仿宋_GBK" w:hAnsi="方正仿宋_GBK"/>
          <w:kern w:val="1"/>
          <w:szCs w:val="32"/>
        </w:rPr>
        <w:t>”</w:t>
      </w:r>
      <w:r>
        <w:rPr>
          <w:rFonts w:hint="eastAsia" w:ascii="方正仿宋_GBK" w:hAnsi="方正仿宋_GBK"/>
          <w:kern w:val="1"/>
          <w:szCs w:val="32"/>
        </w:rPr>
        <w:t>的企业实施信用承诺制度。企业须对申请材料的真实性作出承诺，如</w:t>
      </w:r>
      <w:r>
        <w:rPr>
          <w:rFonts w:ascii="方正仿宋_GBK" w:hAnsi="方正仿宋_GBK"/>
          <w:kern w:val="1"/>
          <w:szCs w:val="32"/>
        </w:rPr>
        <w:t>存在恶意骗取信贷资金或故意不归还贷款等不良道德行为将列入不良信用记录，合作金融机构根据有关规定记录企业和企业法定代表人或主要管理者个人的不良信用。</w:t>
      </w:r>
    </w:p>
    <w:p>
      <w:pPr>
        <w:spacing w:line="590" w:lineRule="exact"/>
        <w:ind w:firstLine="640" w:firstLineChars="200"/>
        <w:rPr>
          <w:rFonts w:ascii="方正仿宋_GBK" w:hAnsi="方正仿宋_GBK"/>
          <w:kern w:val="1"/>
          <w:szCs w:val="32"/>
        </w:rPr>
      </w:pPr>
      <w:r>
        <w:rPr>
          <w:rFonts w:ascii="方正黑体_GBK" w:hAnsi="方正黑体_GBK" w:eastAsia="方正黑体_GBK"/>
          <w:kern w:val="1"/>
          <w:szCs w:val="32"/>
        </w:rPr>
        <w:t>第</w:t>
      </w:r>
      <w:r>
        <w:rPr>
          <w:rFonts w:hint="eastAsia" w:ascii="方正黑体_GBK" w:hAnsi="方正黑体_GBK" w:eastAsia="方正黑体_GBK"/>
          <w:kern w:val="1"/>
          <w:szCs w:val="32"/>
        </w:rPr>
        <w:t>二十</w:t>
      </w:r>
      <w:r>
        <w:rPr>
          <w:rFonts w:ascii="方正黑体_GBK" w:hAnsi="方正黑体_GBK" w:eastAsia="方正黑体_GBK"/>
          <w:kern w:val="1"/>
          <w:szCs w:val="32"/>
        </w:rPr>
        <w:t xml:space="preserve">条 </w:t>
      </w:r>
      <w:r>
        <w:rPr>
          <w:rFonts w:ascii="方正仿宋_GBK" w:hAnsi="方正仿宋_GBK"/>
          <w:kern w:val="1"/>
          <w:szCs w:val="32"/>
        </w:rPr>
        <w:t xml:space="preserve"> </w:t>
      </w:r>
      <w:r>
        <w:rPr>
          <w:rFonts w:hint="eastAsia" w:ascii="方正仿宋_GBK" w:hAnsi="方正仿宋_GBK"/>
          <w:kern w:val="1"/>
          <w:szCs w:val="32"/>
        </w:rPr>
        <w:t>对违反财经纪律，弄虚作假、截留、挪用、挤占资金等行为，依照《中华人民共和国预算法》、《财政违法行为处罚处分条例》等有关法律、法规和规章，对相应的违法违规行为予以处理、处罚，依法追究有关单位及其相关人员责任，并视情况提请同级政府进行行政问责。</w:t>
      </w:r>
    </w:p>
    <w:p>
      <w:pPr>
        <w:spacing w:line="590" w:lineRule="exact"/>
        <w:ind w:firstLine="640" w:firstLineChars="200"/>
        <w:rPr>
          <w:rFonts w:hint="eastAsia" w:ascii="方正仿宋_GBK" w:hAnsi="方正仿宋_GBK"/>
          <w:kern w:val="1"/>
          <w:szCs w:val="32"/>
        </w:rPr>
      </w:pPr>
    </w:p>
    <w:p>
      <w:pPr>
        <w:numPr>
          <w:ilvl w:val="0"/>
          <w:numId w:val="1"/>
        </w:numPr>
        <w:autoSpaceDE/>
        <w:autoSpaceDN/>
        <w:adjustRightInd w:val="0"/>
        <w:snapToGrid/>
        <w:spacing w:line="590" w:lineRule="exact"/>
        <w:ind w:firstLine="0"/>
        <w:jc w:val="center"/>
        <w:rPr>
          <w:rFonts w:hint="eastAsia" w:ascii="方正黑体_GBK" w:eastAsia="方正黑体_GBK" w:cs="Arial"/>
          <w:szCs w:val="32"/>
        </w:rPr>
      </w:pPr>
      <w:r>
        <w:rPr>
          <w:rFonts w:hint="eastAsia" w:ascii="方正黑体_GBK" w:eastAsia="方正黑体_GBK" w:cs="Arial"/>
          <w:szCs w:val="32"/>
        </w:rPr>
        <w:t>附</w:t>
      </w:r>
      <w:r>
        <w:rPr>
          <w:rFonts w:ascii="方正黑体_GBK" w:eastAsia="方正黑体_GBK" w:cs="Arial"/>
          <w:szCs w:val="32"/>
        </w:rPr>
        <w:t xml:space="preserve">  </w:t>
      </w:r>
      <w:r>
        <w:rPr>
          <w:rFonts w:hint="eastAsia" w:ascii="方正黑体_GBK" w:eastAsia="方正黑体_GBK" w:cs="Arial"/>
          <w:szCs w:val="32"/>
        </w:rPr>
        <w:t>则</w:t>
      </w:r>
    </w:p>
    <w:p>
      <w:pPr>
        <w:spacing w:line="590" w:lineRule="exact"/>
        <w:ind w:firstLine="640" w:firstLineChars="200"/>
        <w:rPr>
          <w:rFonts w:ascii="方正仿宋_GBK" w:hAnsi="方正仿宋_GBK"/>
          <w:b/>
          <w:kern w:val="1"/>
          <w:szCs w:val="32"/>
        </w:rPr>
      </w:pPr>
      <w:r>
        <w:rPr>
          <w:rFonts w:hint="eastAsia" w:ascii="方正黑体_GBK" w:hAnsi="方正黑体_GBK" w:eastAsia="方正黑体_GBK"/>
          <w:kern w:val="1"/>
          <w:szCs w:val="32"/>
        </w:rPr>
        <w:t xml:space="preserve">第二十一条  </w:t>
      </w:r>
      <w:r>
        <w:rPr>
          <w:rFonts w:hint="eastAsia" w:ascii="方正仿宋_GBK" w:hAnsi="方正仿宋_GBK"/>
          <w:kern w:val="1"/>
          <w:szCs w:val="32"/>
        </w:rPr>
        <w:t>本办法由省财政厅会同省科技厅负责解释。</w:t>
      </w:r>
    </w:p>
    <w:p>
      <w:pPr>
        <w:spacing w:line="590" w:lineRule="exact"/>
        <w:ind w:firstLine="640" w:firstLineChars="200"/>
        <w:rPr>
          <w:rFonts w:ascii="方正仿宋_GBK" w:hAnsi="方正仿宋_GBK"/>
          <w:kern w:val="1"/>
          <w:szCs w:val="32"/>
        </w:rPr>
      </w:pPr>
      <w:r>
        <w:rPr>
          <w:rFonts w:ascii="方正黑体_GBK" w:hAnsi="方正黑体_GBK" w:eastAsia="方正黑体_GBK"/>
          <w:kern w:val="1"/>
          <w:szCs w:val="32"/>
        </w:rPr>
        <w:t>第二十</w:t>
      </w:r>
      <w:r>
        <w:rPr>
          <w:rFonts w:hint="eastAsia" w:ascii="方正黑体_GBK" w:hAnsi="方正黑体_GBK" w:eastAsia="方正黑体_GBK"/>
          <w:kern w:val="1"/>
          <w:szCs w:val="32"/>
        </w:rPr>
        <w:t>二</w:t>
      </w:r>
      <w:r>
        <w:rPr>
          <w:rFonts w:ascii="方正黑体_GBK" w:hAnsi="方正黑体_GBK" w:eastAsia="方正黑体_GBK"/>
          <w:kern w:val="1"/>
          <w:szCs w:val="32"/>
        </w:rPr>
        <w:t xml:space="preserve">条  </w:t>
      </w:r>
      <w:r>
        <w:rPr>
          <w:rFonts w:ascii="方正仿宋_GBK" w:hAnsi="方正仿宋_GBK"/>
          <w:kern w:val="1"/>
          <w:szCs w:val="32"/>
        </w:rPr>
        <w:t>本办法自</w:t>
      </w:r>
      <w:r>
        <w:rPr>
          <w:kern w:val="1"/>
          <w:szCs w:val="32"/>
        </w:rPr>
        <w:t>2017</w:t>
      </w:r>
      <w:r>
        <w:rPr>
          <w:rFonts w:ascii="方正仿宋_GBK" w:hAnsi="方正仿宋_GBK"/>
          <w:kern w:val="1"/>
          <w:szCs w:val="32"/>
        </w:rPr>
        <w:t>年</w:t>
      </w:r>
      <w:r>
        <w:rPr>
          <w:kern w:val="1"/>
          <w:szCs w:val="32"/>
        </w:rPr>
        <w:t>10</w:t>
      </w:r>
      <w:r>
        <w:rPr>
          <w:rFonts w:ascii="方正仿宋_GBK" w:hAnsi="方正仿宋_GBK"/>
          <w:kern w:val="1"/>
          <w:szCs w:val="32"/>
        </w:rPr>
        <w:t>月</w:t>
      </w:r>
      <w:r>
        <w:rPr>
          <w:kern w:val="1"/>
          <w:szCs w:val="32"/>
        </w:rPr>
        <w:t>11</w:t>
      </w:r>
      <w:r>
        <w:rPr>
          <w:rFonts w:ascii="方正仿宋_GBK" w:hAnsi="方正仿宋_GBK"/>
          <w:kern w:val="1"/>
          <w:szCs w:val="32"/>
        </w:rPr>
        <w:t>日起施行，</w:t>
      </w:r>
      <w:r>
        <w:rPr>
          <w:kern w:val="1"/>
          <w:szCs w:val="32"/>
        </w:rPr>
        <w:t xml:space="preserve"> 2014</w:t>
      </w:r>
      <w:r>
        <w:rPr>
          <w:rFonts w:ascii="方正仿宋_GBK" w:hAnsi="方正仿宋_GBK"/>
          <w:kern w:val="1"/>
          <w:szCs w:val="32"/>
        </w:rPr>
        <w:t>年</w:t>
      </w:r>
      <w:r>
        <w:rPr>
          <w:kern w:val="1"/>
          <w:szCs w:val="32"/>
        </w:rPr>
        <w:t>12</w:t>
      </w:r>
      <w:r>
        <w:rPr>
          <w:rFonts w:ascii="方正仿宋_GBK" w:hAnsi="方正仿宋_GBK"/>
          <w:kern w:val="1"/>
          <w:szCs w:val="32"/>
        </w:rPr>
        <w:t>月</w:t>
      </w:r>
      <w:r>
        <w:rPr>
          <w:kern w:val="1"/>
          <w:szCs w:val="32"/>
        </w:rPr>
        <w:t>4</w:t>
      </w:r>
      <w:r>
        <w:rPr>
          <w:rFonts w:ascii="方正仿宋_GBK" w:hAnsi="方正仿宋_GBK"/>
          <w:kern w:val="1"/>
          <w:szCs w:val="32"/>
        </w:rPr>
        <w:t>日省财政厅、省科技厅发布的《江苏省科技成果转化风险补偿专项资金管理办法》（苏财规〔</w:t>
      </w:r>
      <w:r>
        <w:rPr>
          <w:kern w:val="1"/>
          <w:szCs w:val="32"/>
        </w:rPr>
        <w:t>2014</w:t>
      </w:r>
      <w:r>
        <w:rPr>
          <w:rFonts w:ascii="方正仿宋_GBK" w:hAnsi="方正仿宋_GBK"/>
          <w:kern w:val="1"/>
          <w:szCs w:val="32"/>
        </w:rPr>
        <w:t>〕</w:t>
      </w:r>
      <w:r>
        <w:rPr>
          <w:kern w:val="1"/>
          <w:szCs w:val="32"/>
        </w:rPr>
        <w:t>36</w:t>
      </w:r>
      <w:r>
        <w:rPr>
          <w:rFonts w:ascii="方正仿宋_GBK" w:hAnsi="方正仿宋_GBK"/>
          <w:kern w:val="1"/>
          <w:szCs w:val="32"/>
        </w:rPr>
        <w:t>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7B499"/>
    <w:multiLevelType w:val="singleLevel"/>
    <w:tmpl w:val="5937B499"/>
    <w:lvl w:ilvl="0" w:tentative="0">
      <w:start w:val="6"/>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65D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eastAsia="方正仿宋_GBK"/>
      <w:snapToGrid w:val="0"/>
      <w:sz w:val="32"/>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autoSpaceDE/>
      <w:autoSpaceDN/>
      <w:snapToGrid/>
      <w:spacing w:before="100" w:beforeAutospacing="1" w:after="100" w:afterAutospacing="1" w:line="240" w:lineRule="auto"/>
      <w:ind w:firstLine="0"/>
      <w:jc w:val="left"/>
    </w:pPr>
    <w:rPr>
      <w:rFonts w:eastAsia="宋体"/>
      <w:snapToGrid/>
      <w:color w:val="000000"/>
      <w:sz w:val="24"/>
      <w:szCs w:val="22"/>
    </w:rPr>
  </w:style>
  <w:style w:type="paragraph" w:customStyle="1" w:styleId="5">
    <w:name w:val="Char"/>
    <w:basedOn w:val="1"/>
    <w:qFormat/>
    <w:uiPriority w:val="6"/>
    <w:pPr>
      <w:widowControl/>
      <w:autoSpaceDE/>
      <w:autoSpaceDN/>
      <w:snapToGrid/>
      <w:spacing w:line="590" w:lineRule="exact"/>
      <w:ind w:right="105" w:firstLine="0"/>
    </w:pPr>
    <w:rPr>
      <w:rFonts w:ascii="方正黑体_GBK" w:hAnsi="方正黑体_GBK" w:eastAsia="方正黑体_GBK"/>
      <w:snapToGrid/>
      <w:color w:val="00000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2017-10-10T09:01:01Z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