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一、支持重点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重点支持经省级部门认定的高新技术企业，经苏州市认定的 “瞪羚计划” 企业、“雏鹰计划” 企业，以及其他经市科技局认定的建有研发机构的科技型中小企业等重点支持企业；经国家万人、千人计划人才、省双创人才、姑苏人才以及昆山双创等人才所创办的企业。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为进一步分散信贷风险，鼓励保证保险介入，在贷款还本付息后按企业类别分别按贷款额的0.8-1.5%给予受保企业保证保险保费补助。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做大科技型中小企业贷款担保资金规模，扩大政策性担保机构贷款担保能力，按企业类别给予被担保企业年担保费率0.8-1.5%的担保费补助。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企业提交科技贷款保证保险、贷款担保补助申请，业务科室会同相关金融机构核实，经审核公示后，统一下发补助资金。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bookmarkStart w:id="0" w:name="_GoBack"/>
      <w:bookmarkEnd w:id="0"/>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申请补贴需提供《科技贷款保证保险、贷款担保补助申报书》、《昆山市科技计划项目责任主体信用承诺书》、《2017年财政专项资金项目申报信用承诺书》、保险凭证、结息单等材料。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91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